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C4989" w14:textId="77777777" w:rsidR="005A2AFD" w:rsidRDefault="007F57C5">
      <w:pPr>
        <w:spacing w:after="4"/>
        <w:ind w:left="128" w:right="179" w:hanging="10"/>
        <w:jc w:val="center"/>
      </w:pPr>
      <w:r>
        <w:rPr>
          <w:b/>
        </w:rPr>
        <w:t xml:space="preserve">OPIS PRZEDMIOTU ZAMÓWIENIA </w:t>
      </w:r>
    </w:p>
    <w:p w14:paraId="74CDCA5C" w14:textId="77777777" w:rsidR="005A2AFD" w:rsidRDefault="007F57C5">
      <w:pPr>
        <w:spacing w:after="101" w:line="259" w:lineRule="auto"/>
        <w:ind w:left="14" w:firstLine="0"/>
        <w:jc w:val="left"/>
      </w:pPr>
      <w:r>
        <w:t xml:space="preserve"> </w:t>
      </w:r>
    </w:p>
    <w:p w14:paraId="15D9111A" w14:textId="77777777" w:rsidR="005A2AFD" w:rsidRDefault="007F57C5">
      <w:pPr>
        <w:spacing w:after="8"/>
        <w:ind w:left="-1" w:right="64" w:firstLine="0"/>
      </w:pPr>
      <w:r>
        <w:t xml:space="preserve">Przedmiotem zamówienia są: </w:t>
      </w:r>
      <w:r>
        <w:rPr>
          <w:b/>
        </w:rPr>
        <w:t xml:space="preserve"> </w:t>
      </w:r>
    </w:p>
    <w:p w14:paraId="4371D8A7" w14:textId="2CAE1E5C" w:rsidR="005A2AFD" w:rsidRDefault="007F57C5">
      <w:pPr>
        <w:spacing w:after="4"/>
        <w:ind w:left="128" w:right="8" w:hanging="10"/>
        <w:jc w:val="center"/>
      </w:pPr>
      <w:r>
        <w:rPr>
          <w:b/>
        </w:rPr>
        <w:t xml:space="preserve">„Sukcesywne dostawy materiałów eksploatacyjnych do kserokopiarek i </w:t>
      </w:r>
      <w:r w:rsidR="00F95CCB">
        <w:rPr>
          <w:b/>
        </w:rPr>
        <w:t xml:space="preserve">drukarek </w:t>
      </w:r>
      <w:r w:rsidR="00F95CCB">
        <w:rPr>
          <w:b/>
        </w:rPr>
        <w:br/>
        <w:t>dla</w:t>
      </w:r>
      <w:r>
        <w:rPr>
          <w:b/>
        </w:rPr>
        <w:t xml:space="preserve"> Generalnej Dyrekcji Dróg Krajowych i Autostrad Oddział w Gdańsku”. </w:t>
      </w:r>
    </w:p>
    <w:p w14:paraId="01916014" w14:textId="77777777" w:rsidR="005A2AFD" w:rsidRDefault="007F57C5">
      <w:pPr>
        <w:spacing w:after="8" w:line="259" w:lineRule="auto"/>
        <w:ind w:left="43" w:firstLine="0"/>
        <w:jc w:val="center"/>
      </w:pPr>
      <w:r>
        <w:rPr>
          <w:b/>
        </w:rPr>
        <w:t xml:space="preserve"> </w:t>
      </w:r>
    </w:p>
    <w:p w14:paraId="411F97D6" w14:textId="77777777" w:rsidR="005A2AFD" w:rsidRDefault="007F57C5">
      <w:pPr>
        <w:spacing w:after="4"/>
        <w:ind w:left="9" w:right="54" w:hanging="10"/>
      </w:pPr>
      <w:r>
        <w:rPr>
          <w:b/>
        </w:rPr>
        <w:t>I.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Zakres Zamówienia </w:t>
      </w:r>
    </w:p>
    <w:p w14:paraId="7410CBE6" w14:textId="77777777" w:rsidR="005A2AFD" w:rsidRDefault="007F57C5">
      <w:pPr>
        <w:spacing w:after="0" w:line="259" w:lineRule="auto"/>
        <w:ind w:left="14" w:firstLine="0"/>
        <w:jc w:val="center"/>
      </w:pPr>
      <w:r>
        <w:rPr>
          <w:b/>
        </w:rPr>
        <w:t xml:space="preserve"> </w:t>
      </w:r>
    </w:p>
    <w:p w14:paraId="436B3615" w14:textId="77777777" w:rsidR="005A2AFD" w:rsidRDefault="007F57C5">
      <w:pPr>
        <w:numPr>
          <w:ilvl w:val="0"/>
          <w:numId w:val="1"/>
        </w:numPr>
        <w:spacing w:after="111"/>
        <w:ind w:right="64" w:hanging="458"/>
      </w:pPr>
      <w:r>
        <w:t xml:space="preserve">Przedmiotem zamówienia jest sukcesywna dostawa, fabrycznie nowych (nieregenerowanych), materiałów eksploatacyjnych (tonerów, </w:t>
      </w:r>
      <w:r>
        <w:t xml:space="preserve">tuszy, </w:t>
      </w:r>
      <w:r>
        <w:t>bębnów światłoczułych, poj</w:t>
      </w:r>
      <w:r>
        <w:t>emników na zużyty toner) do urządzeń kopiujących, do Oddziału Generalnej Dyrekcji Dróg Krajowych i</w:t>
      </w:r>
      <w:r>
        <w:t xml:space="preserve"> Autost</w:t>
      </w:r>
      <w:r>
        <w:t xml:space="preserve">rad z Siedzibą w Gdańsku </w:t>
      </w:r>
      <w:r>
        <w:t xml:space="preserve">przy ul. </w:t>
      </w:r>
      <w:r>
        <w:t>Subisława 5 oraz do podległych Rejonów,</w:t>
      </w:r>
      <w:r>
        <w:t xml:space="preserve"> </w:t>
      </w:r>
      <w:r>
        <w:t xml:space="preserve">według lokalizacji wskazanych </w:t>
      </w:r>
      <w:r>
        <w:t xml:space="preserve">w Umowie. </w:t>
      </w:r>
    </w:p>
    <w:p w14:paraId="0306A377" w14:textId="77777777" w:rsidR="005A2AFD" w:rsidRDefault="007F57C5">
      <w:pPr>
        <w:numPr>
          <w:ilvl w:val="0"/>
          <w:numId w:val="1"/>
        </w:numPr>
        <w:spacing w:after="111"/>
        <w:ind w:right="64" w:hanging="458"/>
      </w:pPr>
      <w:r>
        <w:t>Szczegółowy wykaz rodzaju i ilości m</w:t>
      </w:r>
      <w:r>
        <w:t>ateriałów eksploatacyjnych zwiera formularz cenowy.</w:t>
      </w:r>
      <w:r>
        <w:t xml:space="preserve"> </w:t>
      </w:r>
      <w:r>
        <w:t>Podane ilości są szacunkowe i mają charakter</w:t>
      </w:r>
      <w:r>
        <w:t xml:space="preserve"> </w:t>
      </w:r>
      <w:r>
        <w:t>poglądowy w celu określenia wartości zamówienia. Zamawiający zastrzega sobie możliwość zmniejszenia lub zwiększenia ilości zamawianych materiałów eksploatacyjn</w:t>
      </w:r>
      <w:r>
        <w:t>ych z zachowaniem cen jednostkowych. Wartość umowy wynikająca z wartości brutto wybranej oferty nie może być przekroczona.</w:t>
      </w:r>
      <w:r>
        <w:t xml:space="preserve"> </w:t>
      </w:r>
    </w:p>
    <w:p w14:paraId="30B9CBEC" w14:textId="77777777" w:rsidR="005A2AFD" w:rsidRDefault="007F57C5">
      <w:pPr>
        <w:numPr>
          <w:ilvl w:val="0"/>
          <w:numId w:val="2"/>
        </w:numPr>
        <w:spacing w:after="111"/>
        <w:ind w:right="64" w:hanging="458"/>
      </w:pPr>
      <w:r>
        <w:t>Ceny jednostkowe wynikające z oferty złożonej przez wykonawcę nie ulegną podwyższeniu w okresie realizacji umowy, chyba że nastąpi s</w:t>
      </w:r>
      <w:r>
        <w:t>ytuacja, o której mowa w § 4</w:t>
      </w:r>
      <w:r>
        <w:t xml:space="preserve"> ust. 6 istotnych </w:t>
      </w:r>
      <w:r>
        <w:t>postanowień umowy.</w:t>
      </w:r>
      <w:r>
        <w:t xml:space="preserve"> </w:t>
      </w:r>
    </w:p>
    <w:p w14:paraId="62D0DF59" w14:textId="77777777" w:rsidR="005A2AFD" w:rsidRDefault="007F57C5">
      <w:pPr>
        <w:numPr>
          <w:ilvl w:val="0"/>
          <w:numId w:val="2"/>
        </w:numPr>
        <w:spacing w:after="22"/>
        <w:ind w:right="64" w:hanging="458"/>
      </w:pPr>
      <w:r>
        <w:t xml:space="preserve">Wykonawca zobowiązuje się wykonać dostawę będącą przedmiotem zlecenia, o którym mowa w ust. 1 w terminie podanym w formularzu ofertowym od dnia złożenia zamówienia przez przedstawiciela Zamawiającego. </w:t>
      </w:r>
      <w:r>
        <w:t xml:space="preserve"> </w:t>
      </w:r>
    </w:p>
    <w:p w14:paraId="0215362C" w14:textId="77777777" w:rsidR="005A2AFD" w:rsidRDefault="007F57C5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14:paraId="02CBEB7D" w14:textId="77777777" w:rsidR="005A2AFD" w:rsidRDefault="007F57C5">
      <w:pPr>
        <w:spacing w:after="4"/>
        <w:ind w:left="426" w:right="54" w:hanging="427"/>
      </w:pPr>
      <w:r>
        <w:rPr>
          <w:b/>
        </w:rPr>
        <w:t>II. WYMAGANIA TECHNICZNE I TECHNOLOGICZNE DOTYCZĄCE</w:t>
      </w:r>
      <w:r>
        <w:rPr>
          <w:b/>
        </w:rPr>
        <w:t xml:space="preserve"> PRZEDMIOTU ZAMÓWIENIA </w:t>
      </w:r>
    </w:p>
    <w:p w14:paraId="6415C20C" w14:textId="77777777" w:rsidR="005A2AFD" w:rsidRDefault="007F57C5">
      <w:pPr>
        <w:spacing w:after="11" w:line="259" w:lineRule="auto"/>
        <w:ind w:left="14" w:firstLine="0"/>
        <w:jc w:val="left"/>
      </w:pPr>
      <w:r>
        <w:rPr>
          <w:b/>
        </w:rPr>
        <w:t xml:space="preserve"> </w:t>
      </w:r>
    </w:p>
    <w:p w14:paraId="31C23A92" w14:textId="77777777" w:rsidR="005A2AFD" w:rsidRDefault="007F57C5">
      <w:pPr>
        <w:numPr>
          <w:ilvl w:val="0"/>
          <w:numId w:val="3"/>
        </w:numPr>
        <w:ind w:right="64" w:hanging="396"/>
      </w:pPr>
      <w:r>
        <w:t>Materiały eksploatacyjne będące przedmiotem zamówienia,</w:t>
      </w:r>
      <w:r>
        <w:t xml:space="preserve"> </w:t>
      </w:r>
      <w:r>
        <w:t xml:space="preserve">które Zamawiający określił jako </w:t>
      </w:r>
      <w:r>
        <w:rPr>
          <w:b/>
        </w:rPr>
        <w:t>oryginalne</w:t>
      </w:r>
      <w:r>
        <w:t xml:space="preserve"> </w:t>
      </w:r>
      <w:r>
        <w:t>muszą być:</w:t>
      </w:r>
      <w:r>
        <w:rPr>
          <w:b/>
        </w:rPr>
        <w:t xml:space="preserve"> </w:t>
      </w:r>
      <w:r>
        <w:t xml:space="preserve">fabrycznie nowe, nieregenerowane tzn. wykonane z nowych </w:t>
      </w:r>
      <w:r>
        <w:t xml:space="preserve">elementów, pochodzące z bieżącej produkcji, </w:t>
      </w:r>
      <w:r>
        <w:rPr>
          <w:b/>
        </w:rPr>
        <w:t>oryginalne autoryzow</w:t>
      </w:r>
      <w:r>
        <w:rPr>
          <w:b/>
        </w:rPr>
        <w:t xml:space="preserve">ane przez producentów sprzętu </w:t>
      </w:r>
      <w:r>
        <w:t xml:space="preserve">o zwiększonej pojemności tzn. o maksymalnej dostępnej pojemności, oryginalnie zapakowane oraz spełniające wszelkie wymagania wyrobów </w:t>
      </w:r>
      <w:r>
        <w:t>dopuszczonych do obrotu i stosowania w Polsce.</w:t>
      </w:r>
      <w:r>
        <w:rPr>
          <w:b/>
        </w:rPr>
        <w:t xml:space="preserve"> </w:t>
      </w:r>
    </w:p>
    <w:p w14:paraId="034DBAAD" w14:textId="77777777" w:rsidR="005A2AFD" w:rsidRDefault="007F57C5">
      <w:pPr>
        <w:numPr>
          <w:ilvl w:val="0"/>
          <w:numId w:val="3"/>
        </w:numPr>
        <w:spacing w:after="131"/>
        <w:ind w:right="64" w:hanging="396"/>
      </w:pPr>
      <w:r>
        <w:t>Materiały powinny posiadać oryginalne opakowa</w:t>
      </w:r>
      <w:r>
        <w:t xml:space="preserve">nie nienoszące znamion otwierania, </w:t>
      </w:r>
      <w:r>
        <w:t xml:space="preserve">zaopatrzone w zabezpieczenia stosowane przez producenta (np. plomby, naklejki, hologramy) </w:t>
      </w:r>
    </w:p>
    <w:p w14:paraId="57FF24D6" w14:textId="77777777" w:rsidR="005A2AFD" w:rsidRDefault="007F57C5">
      <w:pPr>
        <w:numPr>
          <w:ilvl w:val="0"/>
          <w:numId w:val="3"/>
        </w:numPr>
        <w:ind w:right="64" w:hanging="396"/>
      </w:pPr>
      <w:r>
        <w:t>Materiały eksploatacyjne będące</w:t>
      </w:r>
      <w:r>
        <w:rPr>
          <w:vertAlign w:val="superscript"/>
        </w:rPr>
        <w:t xml:space="preserve"> </w:t>
      </w:r>
      <w:r>
        <w:t xml:space="preserve">przedmiotem </w:t>
      </w:r>
      <w:r>
        <w:t>zamówienia, które</w:t>
      </w:r>
      <w:r>
        <w:t xml:space="preserve"> </w:t>
      </w:r>
      <w:r>
        <w:t xml:space="preserve">Zamawiający określił jako </w:t>
      </w:r>
      <w:r>
        <w:rPr>
          <w:b/>
        </w:rPr>
        <w:t>zamienniki</w:t>
      </w:r>
      <w:r>
        <w:t xml:space="preserve"> </w:t>
      </w:r>
      <w:r>
        <w:t>muszą być:</w:t>
      </w:r>
      <w:r>
        <w:t xml:space="preserve"> fabrycznie nowe, nie</w:t>
      </w:r>
      <w:r>
        <w:t xml:space="preserve">regenerowane tzn. wykonane z nowych </w:t>
      </w:r>
      <w:r>
        <w:t xml:space="preserve">elementów, muszą mieć nowe oryginalne opakowanie nienoszące znamion otwierania, </w:t>
      </w:r>
      <w:r>
        <w:t xml:space="preserve">zaopatrzone w zabezpieczenia stosowane przez producenta (np. plomby, naklejki, hologramy).  </w:t>
      </w:r>
    </w:p>
    <w:p w14:paraId="7235031A" w14:textId="77777777" w:rsidR="005A2AFD" w:rsidRDefault="007F57C5">
      <w:pPr>
        <w:numPr>
          <w:ilvl w:val="0"/>
          <w:numId w:val="3"/>
        </w:numPr>
        <w:ind w:right="64" w:hanging="396"/>
      </w:pPr>
      <w:r>
        <w:t xml:space="preserve">Za fabrycznie nowy nie uznaje się </w:t>
      </w:r>
      <w:r>
        <w:t>wyrobu, gdzie</w:t>
      </w:r>
      <w:r>
        <w:t xml:space="preserve"> </w:t>
      </w:r>
      <w:r>
        <w:t xml:space="preserve">pojemnik został jedynie </w:t>
      </w:r>
      <w:proofErr w:type="gramStart"/>
      <w:r>
        <w:t xml:space="preserve">wyczyszczony </w:t>
      </w:r>
      <w:r>
        <w:t xml:space="preserve"> </w:t>
      </w:r>
      <w:r>
        <w:t>i</w:t>
      </w:r>
      <w:proofErr w:type="gramEnd"/>
      <w:r>
        <w:t xml:space="preserve"> ponownie napełniony tonerem.</w:t>
      </w:r>
      <w:r>
        <w:t xml:space="preserve"> </w:t>
      </w:r>
    </w:p>
    <w:p w14:paraId="76C4F9B9" w14:textId="77777777" w:rsidR="005A2AFD" w:rsidRDefault="007F57C5">
      <w:pPr>
        <w:numPr>
          <w:ilvl w:val="0"/>
          <w:numId w:val="3"/>
        </w:numPr>
        <w:ind w:right="64" w:hanging="396"/>
      </w:pPr>
      <w:r>
        <w:t xml:space="preserve">Okres przydatności dostarczanych materiałów eksploatacyjnych nie może być krótszy </w:t>
      </w:r>
      <w:proofErr w:type="gramStart"/>
      <w:r>
        <w:t xml:space="preserve">niż </w:t>
      </w:r>
      <w:r>
        <w:t xml:space="preserve"> </w:t>
      </w:r>
      <w:r>
        <w:rPr>
          <w:b/>
        </w:rPr>
        <w:t>6</w:t>
      </w:r>
      <w:proofErr w:type="gramEnd"/>
      <w:r>
        <w:rPr>
          <w:b/>
        </w:rPr>
        <w:t xml:space="preserve"> miesięcy</w:t>
      </w:r>
      <w:r>
        <w:t xml:space="preserve"> </w:t>
      </w:r>
      <w:r>
        <w:t>licząc od dnia dostawy do Zamawiającego.</w:t>
      </w:r>
      <w:r>
        <w:t xml:space="preserve"> </w:t>
      </w:r>
    </w:p>
    <w:p w14:paraId="7DAD2304" w14:textId="77777777" w:rsidR="005A2AFD" w:rsidRDefault="007F57C5">
      <w:pPr>
        <w:numPr>
          <w:ilvl w:val="0"/>
          <w:numId w:val="3"/>
        </w:numPr>
        <w:ind w:right="64" w:hanging="396"/>
      </w:pPr>
      <w:r>
        <w:t>Każda kaseta z tonerem powinna być wyposażona w zabezpieczenia umożliwiające rozpoznanie czy przedmiot zamówienia był otwierany/używany.</w:t>
      </w:r>
      <w:r>
        <w:t xml:space="preserve"> </w:t>
      </w:r>
    </w:p>
    <w:p w14:paraId="7625578C" w14:textId="77777777" w:rsidR="005A2AFD" w:rsidRDefault="007F57C5">
      <w:pPr>
        <w:numPr>
          <w:ilvl w:val="0"/>
          <w:numId w:val="3"/>
        </w:numPr>
        <w:ind w:right="64" w:hanging="396"/>
      </w:pPr>
      <w:r>
        <w:t>Jakość wydruku (kopii</w:t>
      </w:r>
      <w:r>
        <w:t xml:space="preserve">), </w:t>
      </w:r>
      <w:r>
        <w:t xml:space="preserve">wydajność, szybkość </w:t>
      </w:r>
      <w:r>
        <w:t xml:space="preserve">utrwalenia, niezamazywanie </w:t>
      </w:r>
      <w:r>
        <w:t>się druku (kopii)winna odpowiadać wyrobowi prod</w:t>
      </w:r>
      <w:r>
        <w:t xml:space="preserve">ucenta urządzenia, w tym również w zakresie </w:t>
      </w:r>
      <w:r>
        <w:lastRenderedPageBreak/>
        <w:t>bezawaryjnej pracy tego urządzenia, w którym materiał eksploatacyjny będzie zainstalowany.</w:t>
      </w:r>
      <w:r>
        <w:t xml:space="preserve"> </w:t>
      </w:r>
    </w:p>
    <w:p w14:paraId="119C82E2" w14:textId="77777777" w:rsidR="005A2AFD" w:rsidRDefault="007F57C5">
      <w:pPr>
        <w:numPr>
          <w:ilvl w:val="0"/>
          <w:numId w:val="3"/>
        </w:numPr>
        <w:ind w:right="64" w:hanging="396"/>
      </w:pPr>
      <w:r>
        <w:t>M</w:t>
      </w:r>
      <w:r>
        <w:t>oduły bębnów</w:t>
      </w:r>
      <w:r>
        <w:t>, pojemniki n</w:t>
      </w:r>
      <w:r>
        <w:t xml:space="preserve">a zużyty toner, tonery muszą być </w:t>
      </w:r>
      <w:proofErr w:type="gramStart"/>
      <w:r>
        <w:t xml:space="preserve">opakowane </w:t>
      </w:r>
      <w:r>
        <w:t xml:space="preserve"> </w:t>
      </w:r>
      <w:r>
        <w:t>w</w:t>
      </w:r>
      <w:proofErr w:type="gramEnd"/>
      <w:r>
        <w:t xml:space="preserve"> typowe opakowania dla danego produktu, zaopatrzo</w:t>
      </w:r>
      <w:r>
        <w:t>ne w etykiety identyfikujące dany produkt. Muszą posiadać znak firmowy i określenie pochodzenia (producenta wyrobu).</w:t>
      </w:r>
      <w:r>
        <w:t xml:space="preserve"> </w:t>
      </w:r>
    </w:p>
    <w:p w14:paraId="3C55D6AB" w14:textId="77777777" w:rsidR="005A2AFD" w:rsidRDefault="007F57C5">
      <w:pPr>
        <w:numPr>
          <w:ilvl w:val="0"/>
          <w:numId w:val="3"/>
        </w:numPr>
        <w:ind w:right="64" w:hanging="396"/>
      </w:pPr>
      <w:r>
        <w:rPr>
          <w:b/>
        </w:rPr>
        <w:t xml:space="preserve">Zamawiający nie dopuszcza oferowania produktów regenerowanych, poddawanych procesom wymiany jakichkolwiek elementów. </w:t>
      </w:r>
    </w:p>
    <w:p w14:paraId="44192B4C" w14:textId="77777777" w:rsidR="005A2AFD" w:rsidRDefault="007F57C5">
      <w:pPr>
        <w:numPr>
          <w:ilvl w:val="0"/>
          <w:numId w:val="3"/>
        </w:numPr>
        <w:ind w:right="64" w:hanging="396"/>
      </w:pPr>
      <w:r>
        <w:t>Zamawiający dla mate</w:t>
      </w:r>
      <w:r>
        <w:t xml:space="preserve">riałów określonych jako </w:t>
      </w:r>
      <w:r>
        <w:rPr>
          <w:b/>
        </w:rPr>
        <w:t xml:space="preserve">„zamienniki” </w:t>
      </w:r>
      <w:r>
        <w:t>dopuszcza oferowanie</w:t>
      </w:r>
      <w:r>
        <w:rPr>
          <w:b/>
        </w:rPr>
        <w:t xml:space="preserve"> </w:t>
      </w:r>
      <w:r>
        <w:t>materiałów</w:t>
      </w:r>
      <w:r>
        <w:t xml:space="preserve"> </w:t>
      </w:r>
      <w:r>
        <w:t xml:space="preserve">eksploatacyjnych równoważnych produktom oryginalnym pod </w:t>
      </w:r>
      <w:proofErr w:type="gramStart"/>
      <w:r>
        <w:t xml:space="preserve">warunkiem, </w:t>
      </w:r>
      <w:r>
        <w:t xml:space="preserve"> </w:t>
      </w:r>
      <w:r>
        <w:t>że</w:t>
      </w:r>
      <w:proofErr w:type="gramEnd"/>
      <w:r>
        <w:t xml:space="preserve"> produkty te posiadają identyczne lub lepsze parametry w odniesieniu do produktów </w:t>
      </w:r>
      <w:r>
        <w:t xml:space="preserve">oryginalnych, </w:t>
      </w:r>
      <w:r>
        <w:t>wykonanych przez prod</w:t>
      </w:r>
      <w:r>
        <w:t>ucenta urządzeń i nie powodują utraty gwarancji</w:t>
      </w:r>
      <w:r>
        <w:t xml:space="preserve"> </w:t>
      </w:r>
      <w:r>
        <w:t>urządzeń</w:t>
      </w:r>
      <w:r>
        <w:t xml:space="preserve">. </w:t>
      </w:r>
    </w:p>
    <w:p w14:paraId="149EDFE6" w14:textId="77777777" w:rsidR="005A2AFD" w:rsidRDefault="007F57C5">
      <w:pPr>
        <w:numPr>
          <w:ilvl w:val="0"/>
          <w:numId w:val="3"/>
        </w:numPr>
        <w:ind w:right="64" w:hanging="396"/>
      </w:pPr>
      <w:r>
        <w:t>Składając ofertę Wykonawca zobowiązany jest uwzględnić w swojej ofercie wydajność oferowanego artykułu, którego minimalne wymagania</w:t>
      </w:r>
      <w:r>
        <w:t xml:space="preserve"> </w:t>
      </w:r>
      <w:r>
        <w:t>Zamawiający zawarł w Formularzu</w:t>
      </w:r>
      <w:r>
        <w:t xml:space="preserve"> Cenowym. </w:t>
      </w:r>
    </w:p>
    <w:p w14:paraId="2E003380" w14:textId="77777777" w:rsidR="005A2AFD" w:rsidRDefault="007F57C5">
      <w:pPr>
        <w:numPr>
          <w:ilvl w:val="0"/>
          <w:numId w:val="3"/>
        </w:numPr>
        <w:ind w:right="64" w:hanging="396"/>
      </w:pPr>
      <w:r>
        <w:t>Wydajność oferowanych m</w:t>
      </w:r>
      <w:r>
        <w:t>ateriałów powinna być taka jak podana w formularzu</w:t>
      </w:r>
      <w:r>
        <w:t xml:space="preserve"> </w:t>
      </w:r>
      <w:r>
        <w:t>lub wyższa, zgodnie</w:t>
      </w:r>
      <w:r>
        <w:t xml:space="preserve"> z normami: </w:t>
      </w:r>
    </w:p>
    <w:p w14:paraId="58C49123" w14:textId="77777777" w:rsidR="005A2AFD" w:rsidRDefault="007F57C5">
      <w:pPr>
        <w:numPr>
          <w:ilvl w:val="2"/>
          <w:numId w:val="4"/>
        </w:numPr>
        <w:spacing w:after="11"/>
        <w:ind w:right="64" w:firstLine="737"/>
      </w:pPr>
      <w:r>
        <w:t xml:space="preserve">ISO/IEC 19752 dla kaset z tonerem do drukarek monochromatycznych, </w:t>
      </w:r>
    </w:p>
    <w:p w14:paraId="0800CB2D" w14:textId="77777777" w:rsidR="005A2AFD" w:rsidRDefault="007F57C5">
      <w:pPr>
        <w:numPr>
          <w:ilvl w:val="2"/>
          <w:numId w:val="4"/>
        </w:numPr>
        <w:spacing w:after="2"/>
        <w:ind w:right="64" w:firstLine="737"/>
      </w:pPr>
      <w:r>
        <w:t xml:space="preserve">ISO/IEC 19798 dla kaset z tonerem do kolorowych drukarek laserowych, </w:t>
      </w:r>
      <w:r>
        <w:t>Wydajności minimalne dla bębnów zostały określone na podstawie wydajności bębnów podawanych przez producentów</w:t>
      </w:r>
      <w:r>
        <w:t xml:space="preserve"> </w:t>
      </w:r>
      <w:r>
        <w:t>danych urządzeń.</w:t>
      </w:r>
      <w:r>
        <w:t xml:space="preserve"> </w:t>
      </w:r>
    </w:p>
    <w:p w14:paraId="217F408F" w14:textId="77777777" w:rsidR="005A2AFD" w:rsidRDefault="007F57C5">
      <w:pPr>
        <w:spacing w:after="0" w:line="259" w:lineRule="auto"/>
        <w:ind w:left="1814" w:firstLine="0"/>
        <w:jc w:val="left"/>
      </w:pPr>
      <w:r>
        <w:t xml:space="preserve"> </w:t>
      </w:r>
    </w:p>
    <w:p w14:paraId="29DC852B" w14:textId="77777777" w:rsidR="005A2AFD" w:rsidRDefault="007F57C5">
      <w:pPr>
        <w:ind w:left="410" w:right="64" w:firstLine="0"/>
      </w:pPr>
      <w:r>
        <w:t>Oferowane materiały powinny być produkowane przez produce</w:t>
      </w:r>
      <w:r>
        <w:t xml:space="preserve">ntów </w:t>
      </w:r>
      <w:proofErr w:type="gramStart"/>
      <w:r>
        <w:t xml:space="preserve">zgodnie </w:t>
      </w:r>
      <w:r>
        <w:t xml:space="preserve"> </w:t>
      </w:r>
      <w:r>
        <w:t>z</w:t>
      </w:r>
      <w:proofErr w:type="gramEnd"/>
      <w:r>
        <w:t xml:space="preserve"> obowiązującymi normami potwierdzonymi następującymi certyfikatami:</w:t>
      </w:r>
      <w:r>
        <w:t xml:space="preserve"> </w:t>
      </w:r>
    </w:p>
    <w:p w14:paraId="0BED8696" w14:textId="77777777" w:rsidR="005A2AFD" w:rsidRDefault="007F57C5">
      <w:pPr>
        <w:numPr>
          <w:ilvl w:val="1"/>
          <w:numId w:val="3"/>
        </w:numPr>
        <w:spacing w:after="30"/>
        <w:ind w:right="64" w:hanging="144"/>
      </w:pPr>
      <w:r>
        <w:t xml:space="preserve">Certyfikat podmiotu uprawnionego do kontroli wystawiony na producenta oferowanych </w:t>
      </w:r>
      <w:r>
        <w:t>materiałów eksploatacyjnych potwierdzający, że proces produkcji oferowanych materiałów eks</w:t>
      </w:r>
      <w:r>
        <w:t xml:space="preserve">ploatacyjnych przebiega zgodnie z </w:t>
      </w:r>
      <w:r>
        <w:t xml:space="preserve">normami </w:t>
      </w:r>
      <w:r>
        <w:rPr>
          <w:shd w:val="clear" w:color="auto" w:fill="F3F5F6"/>
        </w:rPr>
        <w:t>ISO 9001:</w:t>
      </w:r>
      <w:proofErr w:type="gramStart"/>
      <w:r>
        <w:rPr>
          <w:shd w:val="clear" w:color="auto" w:fill="F3F5F6"/>
        </w:rPr>
        <w:t>2015</w:t>
      </w:r>
      <w:r>
        <w:t xml:space="preserve">  </w:t>
      </w:r>
      <w:r>
        <w:rPr>
          <w:shd w:val="clear" w:color="auto" w:fill="F3F5F6"/>
        </w:rPr>
        <w:t>(</w:t>
      </w:r>
      <w:proofErr w:type="gramEnd"/>
      <w:r>
        <w:rPr>
          <w:shd w:val="clear" w:color="auto" w:fill="F3F5F6"/>
        </w:rPr>
        <w:t xml:space="preserve">lub nowszą) </w:t>
      </w:r>
      <w:r>
        <w:t xml:space="preserve">lub normami równoważnymi; </w:t>
      </w:r>
      <w:r>
        <w:t xml:space="preserve"> </w:t>
      </w:r>
    </w:p>
    <w:p w14:paraId="3250D24E" w14:textId="77777777" w:rsidR="005A2AFD" w:rsidRDefault="007F57C5">
      <w:pPr>
        <w:numPr>
          <w:ilvl w:val="1"/>
          <w:numId w:val="3"/>
        </w:numPr>
        <w:spacing w:after="4"/>
        <w:ind w:right="64" w:hanging="144"/>
      </w:pPr>
      <w:r>
        <w:t>Certyfikat ISO 14001 lub równoważny, wystawiony na producenta oferowanych materiałów eksploatacyjnych pozwalający zweryfikować,</w:t>
      </w:r>
      <w:r>
        <w:t xml:space="preserve"> czy producent przestrzega </w:t>
      </w:r>
      <w:r>
        <w:t>prze</w:t>
      </w:r>
      <w:r>
        <w:t xml:space="preserve">pisów związanych z ochroną środowiska oraz </w:t>
      </w:r>
      <w:proofErr w:type="gramStart"/>
      <w:r>
        <w:t xml:space="preserve">potwierdzający, </w:t>
      </w:r>
      <w:r>
        <w:t xml:space="preserve"> </w:t>
      </w:r>
      <w:r>
        <w:t>że</w:t>
      </w:r>
      <w:proofErr w:type="gramEnd"/>
      <w:r>
        <w:t xml:space="preserve"> oferowane materiały eksploatacyjne są produkowane w sposób bezpieczny </w:t>
      </w:r>
      <w:r>
        <w:t xml:space="preserve"> </w:t>
      </w:r>
      <w:r>
        <w:t xml:space="preserve">i nie wpływający negatywnie na środowisko. </w:t>
      </w:r>
      <w:r>
        <w:t xml:space="preserve"> </w:t>
      </w:r>
    </w:p>
    <w:p w14:paraId="61A0BB72" w14:textId="77777777" w:rsidR="005A2AFD" w:rsidRDefault="007F57C5">
      <w:pPr>
        <w:spacing w:after="18" w:line="259" w:lineRule="auto"/>
        <w:ind w:left="14" w:firstLine="0"/>
        <w:jc w:val="left"/>
      </w:pPr>
      <w:r>
        <w:t xml:space="preserve"> </w:t>
      </w:r>
    </w:p>
    <w:p w14:paraId="6E43FEB2" w14:textId="77777777" w:rsidR="005A2AFD" w:rsidRDefault="007F57C5">
      <w:pPr>
        <w:numPr>
          <w:ilvl w:val="0"/>
          <w:numId w:val="5"/>
        </w:numPr>
        <w:ind w:right="64"/>
      </w:pPr>
      <w:r>
        <w:t>W s</w:t>
      </w:r>
      <w:r>
        <w:t>ytuacji, gdy Wykonawca dostarczy towar niezgodny z opisem, Zamawiający może odmówić przyjęcia towaru z wszelkimi konsekwencjami zawartymi w umowie. Materiały równoważne mają gwarantować wy</w:t>
      </w:r>
      <w:r>
        <w:t xml:space="preserve">korzystanie wszystkich funkcji </w:t>
      </w:r>
      <w:r>
        <w:t xml:space="preserve">i możliwości </w:t>
      </w:r>
      <w:r>
        <w:t xml:space="preserve">drukowania </w:t>
      </w:r>
      <w:r>
        <w:t xml:space="preserve">w drukarkach </w:t>
      </w:r>
      <w:r>
        <w:t>i urządzeniach kserograficznych Zamawiającego</w:t>
      </w:r>
      <w:r>
        <w:t xml:space="preserve">, </w:t>
      </w:r>
      <w:r>
        <w:t>oraz jakość wydruku wyspecyfikowaną</w:t>
      </w:r>
      <w:r>
        <w:t xml:space="preserve"> </w:t>
      </w:r>
      <w:r>
        <w:t>w warunkach technicznych producenta urządzeń.</w:t>
      </w:r>
      <w:r>
        <w:t xml:space="preserve"> </w:t>
      </w:r>
    </w:p>
    <w:p w14:paraId="418EDD4A" w14:textId="77777777" w:rsidR="005A2AFD" w:rsidRDefault="007F57C5">
      <w:pPr>
        <w:numPr>
          <w:ilvl w:val="0"/>
          <w:numId w:val="5"/>
        </w:numPr>
        <w:ind w:right="64"/>
      </w:pPr>
      <w:r>
        <w:t xml:space="preserve">Wykonawca składając ofertę na równoważne produkty bierze na siebie </w:t>
      </w:r>
      <w:proofErr w:type="gramStart"/>
      <w:r>
        <w:t xml:space="preserve">odpowiedzialność </w:t>
      </w:r>
      <w:r>
        <w:t xml:space="preserve"> </w:t>
      </w:r>
      <w:r>
        <w:t>za</w:t>
      </w:r>
      <w:proofErr w:type="gramEnd"/>
      <w:r>
        <w:t xml:space="preserve"> wadliwe funkcjonowanie urządzenia lub </w:t>
      </w:r>
      <w:r>
        <w:t>uszkodzenia sprzętu spowodowane oferowanymi materiałami.</w:t>
      </w:r>
      <w:r>
        <w:t xml:space="preserve"> </w:t>
      </w:r>
    </w:p>
    <w:p w14:paraId="20CC25A5" w14:textId="77777777" w:rsidR="005A2AFD" w:rsidRDefault="007F57C5">
      <w:pPr>
        <w:numPr>
          <w:ilvl w:val="0"/>
          <w:numId w:val="5"/>
        </w:numPr>
        <w:ind w:right="64"/>
      </w:pPr>
      <w:r>
        <w:t xml:space="preserve">W przypadku niskiej jakości oferowanego produktu Wykonawca, zobowiązany </w:t>
      </w:r>
      <w:proofErr w:type="gramStart"/>
      <w:r>
        <w:t xml:space="preserve">jest </w:t>
      </w:r>
      <w:r>
        <w:t xml:space="preserve"> do</w:t>
      </w:r>
      <w:proofErr w:type="gramEnd"/>
      <w:r>
        <w:t xml:space="preserve"> jego wym</w:t>
      </w:r>
      <w:r>
        <w:t xml:space="preserve">iany na produkt o odpowiedniej jakości lub wyrób producenta urządzenia w tej </w:t>
      </w:r>
      <w:r>
        <w:t>samej jednostkowej cenie ofertow</w:t>
      </w:r>
      <w:r>
        <w:t xml:space="preserve">ej. </w:t>
      </w:r>
    </w:p>
    <w:p w14:paraId="52CCE28A" w14:textId="77777777" w:rsidR="005A2AFD" w:rsidRDefault="007F57C5">
      <w:pPr>
        <w:numPr>
          <w:ilvl w:val="0"/>
          <w:numId w:val="5"/>
        </w:numPr>
        <w:spacing w:after="114"/>
        <w:ind w:right="64"/>
      </w:pPr>
      <w:r>
        <w:t>W przypadku, gdy z powodu dostarczenia nieodpowiednich materiałów eksploatacyjnych nastąpi uszkodzenie urządzenia drukującego, kosztami naprawy</w:t>
      </w:r>
      <w:r>
        <w:t xml:space="preserve"> </w:t>
      </w:r>
      <w:r>
        <w:t>Zamawiający obciąży Wykonawcę.</w:t>
      </w:r>
      <w:r>
        <w:t xml:space="preserve"> </w:t>
      </w:r>
    </w:p>
    <w:p w14:paraId="191B996F" w14:textId="77777777" w:rsidR="005A2AFD" w:rsidRDefault="007F57C5">
      <w:pPr>
        <w:spacing w:after="0" w:line="259" w:lineRule="auto"/>
        <w:ind w:left="14" w:firstLine="0"/>
        <w:jc w:val="left"/>
      </w:pPr>
      <w:r>
        <w:t xml:space="preserve"> </w:t>
      </w:r>
    </w:p>
    <w:p w14:paraId="52D9EDDF" w14:textId="77777777" w:rsidR="005A2AFD" w:rsidRDefault="007F57C5">
      <w:pPr>
        <w:spacing w:after="4"/>
        <w:ind w:left="9" w:right="54" w:hanging="10"/>
      </w:pPr>
      <w:r>
        <w:rPr>
          <w:b/>
        </w:rPr>
        <w:t xml:space="preserve">III. Realizacja zamówienia  </w:t>
      </w:r>
    </w:p>
    <w:p w14:paraId="0D8766D8" w14:textId="77777777" w:rsidR="005A2AFD" w:rsidRDefault="007F57C5">
      <w:pPr>
        <w:spacing w:after="30" w:line="259" w:lineRule="auto"/>
        <w:ind w:left="14" w:firstLine="0"/>
        <w:jc w:val="left"/>
      </w:pPr>
      <w:r>
        <w:rPr>
          <w:b/>
        </w:rPr>
        <w:lastRenderedPageBreak/>
        <w:t xml:space="preserve"> </w:t>
      </w:r>
      <w:r>
        <w:t xml:space="preserve"> </w:t>
      </w:r>
    </w:p>
    <w:p w14:paraId="1E81365A" w14:textId="77777777" w:rsidR="005A2AFD" w:rsidRDefault="007F57C5">
      <w:pPr>
        <w:numPr>
          <w:ilvl w:val="0"/>
          <w:numId w:val="6"/>
        </w:numPr>
        <w:ind w:right="64" w:hanging="396"/>
      </w:pPr>
      <w:r>
        <w:t xml:space="preserve">Umowa zawarta jest od dnia podpisania umowy do dnia 30.06.2027 r. lub do wyczerpania kwoty umownej brutto - </w:t>
      </w:r>
      <w:r>
        <w:t xml:space="preserve">w zależności od tego co nastąpi wcześniej. Wykonawca zobowiązuje się do dostarczenia przedmiotu umowy w określonych przez Zamawiającego </w:t>
      </w:r>
      <w:proofErr w:type="gramStart"/>
      <w:r>
        <w:t xml:space="preserve">partiach </w:t>
      </w:r>
      <w:r>
        <w:t xml:space="preserve"> </w:t>
      </w:r>
      <w:r>
        <w:t>do</w:t>
      </w:r>
      <w:proofErr w:type="gramEnd"/>
      <w:r>
        <w:t xml:space="preserve"> siedziby Zamawiającego (na koszt Wykonawcy).</w:t>
      </w:r>
      <w:r>
        <w:t xml:space="preserve"> </w:t>
      </w:r>
    </w:p>
    <w:p w14:paraId="5E0ED1EA" w14:textId="77777777" w:rsidR="005A2AFD" w:rsidRDefault="007F57C5">
      <w:pPr>
        <w:numPr>
          <w:ilvl w:val="0"/>
          <w:numId w:val="6"/>
        </w:numPr>
        <w:ind w:right="64" w:hanging="396"/>
      </w:pPr>
      <w:r>
        <w:t xml:space="preserve">Ilości materiałów stanowiących przedmiot zamówienia zawarte w formularzu cenowym określone są szacunkowo i mogą być w danym asortymencie </w:t>
      </w:r>
      <w:proofErr w:type="gramStart"/>
      <w:r>
        <w:t xml:space="preserve">przekroczone </w:t>
      </w:r>
      <w:r>
        <w:t xml:space="preserve"> lub</w:t>
      </w:r>
      <w:proofErr w:type="gramEnd"/>
      <w:r>
        <w:t xml:space="preserve"> </w:t>
      </w:r>
      <w:r>
        <w:t>niewykorzystane, z zastrzeżeniem, że wartość zamówieni</w:t>
      </w:r>
      <w:r>
        <w:t>a nie zostanie przekroczona.</w:t>
      </w:r>
      <w:r>
        <w:t xml:space="preserve"> W przypadku zrealizowania dostaw w mn</w:t>
      </w:r>
      <w:r>
        <w:t xml:space="preserve">iejszym zakresie, tj. nie wyczerpującym kwoty określonej zamówienia, Wykonawcy nie przysługują żadne roszczenia w </w:t>
      </w:r>
      <w:proofErr w:type="gramStart"/>
      <w:r>
        <w:t xml:space="preserve">stosunku </w:t>
      </w:r>
      <w:r>
        <w:t xml:space="preserve"> </w:t>
      </w:r>
      <w:r>
        <w:t>do</w:t>
      </w:r>
      <w:proofErr w:type="gramEnd"/>
      <w:r>
        <w:t xml:space="preserve"> Zamawiającego.</w:t>
      </w:r>
      <w:r>
        <w:t xml:space="preserve"> </w:t>
      </w:r>
    </w:p>
    <w:p w14:paraId="7997F930" w14:textId="77777777" w:rsidR="005A2AFD" w:rsidRDefault="007F57C5">
      <w:pPr>
        <w:numPr>
          <w:ilvl w:val="0"/>
          <w:numId w:val="6"/>
        </w:numPr>
        <w:spacing w:after="150" w:line="240" w:lineRule="auto"/>
        <w:ind w:right="64" w:hanging="396"/>
      </w:pPr>
      <w:r>
        <w:t>Rozliczenie za wykonanie dostaw nastąpi na pods</w:t>
      </w:r>
      <w:r>
        <w:t xml:space="preserve">tawie faktury VAT wystawionej przez Wykonawcę w oparciu o zlecenia Zamawiającego z potwierdzeniem wykonania danego zamówienia.  </w:t>
      </w:r>
      <w:r>
        <w:t xml:space="preserve"> </w:t>
      </w:r>
    </w:p>
    <w:p w14:paraId="563F97F4" w14:textId="77777777" w:rsidR="005A2AFD" w:rsidRDefault="007F57C5">
      <w:pPr>
        <w:numPr>
          <w:ilvl w:val="0"/>
          <w:numId w:val="6"/>
        </w:numPr>
        <w:ind w:right="64" w:hanging="396"/>
      </w:pPr>
      <w:r>
        <w:t xml:space="preserve">W przypadku realizacji zamówień </w:t>
      </w:r>
      <w:r>
        <w:t xml:space="preserve">przez jednostki </w:t>
      </w:r>
      <w:r>
        <w:t>Zamawiającego Wykonawca zobowiąz</w:t>
      </w:r>
      <w:r>
        <w:t xml:space="preserve">any jest do dostarczenia towaru na adres </w:t>
      </w:r>
      <w:r>
        <w:t>wskaz</w:t>
      </w:r>
      <w:r>
        <w:t xml:space="preserve">any w zamówieniu oraz przekazanie </w:t>
      </w:r>
      <w:proofErr w:type="gramStart"/>
      <w:r>
        <w:t xml:space="preserve">faktury </w:t>
      </w:r>
      <w:r>
        <w:t xml:space="preserve"> </w:t>
      </w:r>
      <w:r>
        <w:t>na</w:t>
      </w:r>
      <w:proofErr w:type="gramEnd"/>
      <w:r>
        <w:t xml:space="preserve"> jednostkę wskazaną w</w:t>
      </w:r>
      <w:r>
        <w:t xml:space="preserve"> </w:t>
      </w:r>
      <w:r>
        <w:t>zamówieniu, z wyraźnym oznaczeniem: „NABYWCA” oraz „ODBIORCA” zgodnie z danymi określonymi w zamówieniu</w:t>
      </w:r>
      <w:r>
        <w:t xml:space="preserve">. </w:t>
      </w:r>
    </w:p>
    <w:p w14:paraId="60B54CAC" w14:textId="77777777" w:rsidR="005A2AFD" w:rsidRDefault="007F57C5">
      <w:pPr>
        <w:numPr>
          <w:ilvl w:val="0"/>
          <w:numId w:val="6"/>
        </w:numPr>
        <w:ind w:right="64" w:hanging="396"/>
      </w:pPr>
      <w:r>
        <w:t>Termin zakończenia umowy może ulec skróceniu w przypadku wyczerpania środków finans</w:t>
      </w:r>
      <w:r>
        <w:t xml:space="preserve">owych przewidzianych na jej realizację. </w:t>
      </w:r>
      <w:r>
        <w:t xml:space="preserve"> </w:t>
      </w:r>
    </w:p>
    <w:p w14:paraId="264B44F1" w14:textId="77777777" w:rsidR="005A2AFD" w:rsidRDefault="007F57C5">
      <w:pPr>
        <w:numPr>
          <w:ilvl w:val="0"/>
          <w:numId w:val="6"/>
        </w:numPr>
        <w:spacing w:after="0"/>
        <w:ind w:right="64" w:hanging="396"/>
      </w:pPr>
      <w:r>
        <w:t>Podstawą do wykonania dostawy jest każdorazowe jednostkowe zlecenie przedstawiciela Zamawiającego złożone pisemnie, elektronicznym s</w:t>
      </w:r>
      <w:r>
        <w:t xml:space="preserve">ystemem </w:t>
      </w:r>
      <w:r>
        <w:t xml:space="preserve">do zamówień, </w:t>
      </w:r>
      <w:r>
        <w:t xml:space="preserve"> </w:t>
      </w:r>
    </w:p>
    <w:p w14:paraId="30A09EF4" w14:textId="77777777" w:rsidR="005A2AFD" w:rsidRDefault="007F57C5">
      <w:pPr>
        <w:ind w:left="410" w:right="64" w:firstLine="0"/>
      </w:pPr>
      <w:r>
        <w:t xml:space="preserve">lub </w:t>
      </w:r>
      <w:r>
        <w:t>za pośrednic</w:t>
      </w:r>
      <w:r>
        <w:t>twem poczty elektronicznej e-</w:t>
      </w:r>
      <w:r>
        <w:t>mail określają</w:t>
      </w:r>
      <w:r>
        <w:t>ce zakres rzeczowy i ilościowy mającej nastąpić dostawy.</w:t>
      </w:r>
      <w:r>
        <w:t xml:space="preserve"> </w:t>
      </w:r>
    </w:p>
    <w:p w14:paraId="1CFEC278" w14:textId="77777777" w:rsidR="005A2AFD" w:rsidRDefault="007F57C5">
      <w:pPr>
        <w:numPr>
          <w:ilvl w:val="0"/>
          <w:numId w:val="6"/>
        </w:numPr>
        <w:ind w:right="64" w:hanging="396"/>
      </w:pPr>
      <w:r>
        <w:t xml:space="preserve">Każdorazowy odbiór dostawy realizowanej osobiście przez Wykonawcę </w:t>
      </w:r>
      <w:proofErr w:type="gramStart"/>
      <w:r>
        <w:t xml:space="preserve">nastąpi </w:t>
      </w:r>
      <w:r>
        <w:t xml:space="preserve"> </w:t>
      </w:r>
      <w:r>
        <w:t>z</w:t>
      </w:r>
      <w:proofErr w:type="gramEnd"/>
      <w:r>
        <w:t xml:space="preserve"> udziałem upełnomocnionych przedstawicieli obu stron, dostawy firmami kurierskimi mogą być potwierdzane przez przedstawici</w:t>
      </w:r>
      <w:r>
        <w:t>ela zamawiającego lub przedstawiciela zamawiającego i doręczycieli firm kurierskich.</w:t>
      </w:r>
      <w:r>
        <w:t xml:space="preserve"> </w:t>
      </w:r>
    </w:p>
    <w:p w14:paraId="74774889" w14:textId="77777777" w:rsidR="005A2AFD" w:rsidRDefault="007F57C5">
      <w:pPr>
        <w:numPr>
          <w:ilvl w:val="0"/>
          <w:numId w:val="6"/>
        </w:numPr>
        <w:spacing w:after="0"/>
        <w:ind w:right="64" w:hanging="396"/>
      </w:pPr>
      <w:r>
        <w:t>Zamówienie złożone przez Zamawiającego do</w:t>
      </w:r>
      <w:r>
        <w:rPr>
          <w:b/>
        </w:rPr>
        <w:t xml:space="preserve"> godziny 11:00</w:t>
      </w:r>
      <w:r>
        <w:t xml:space="preserve"> </w:t>
      </w:r>
      <w:r>
        <w:t xml:space="preserve">będzie traktowane jako złożone w danym dniu roboczym, natomiast zamówienie złożone </w:t>
      </w:r>
      <w:r>
        <w:rPr>
          <w:b/>
        </w:rPr>
        <w:t>po godzinie 11:00</w:t>
      </w:r>
      <w:r>
        <w:t xml:space="preserve"> </w:t>
      </w:r>
      <w:r>
        <w:t xml:space="preserve">będzie traktowane jako złożone dnia następnego roboczego. Zamówienie powinno być zrealizowane </w:t>
      </w:r>
      <w:r>
        <w:rPr>
          <w:b/>
        </w:rPr>
        <w:t>do godziny 15.30</w:t>
      </w:r>
      <w:r>
        <w:t xml:space="preserve"> w siedzibie </w:t>
      </w:r>
      <w:r>
        <w:t>Oddziału</w:t>
      </w:r>
      <w:r>
        <w:t xml:space="preserve"> oraz </w:t>
      </w:r>
      <w:r>
        <w:rPr>
          <w:b/>
        </w:rPr>
        <w:t>do godziny 15:00</w:t>
      </w:r>
      <w:r>
        <w:t xml:space="preserve"> </w:t>
      </w:r>
      <w:r>
        <w:t>w siedzibie Rejonów.</w:t>
      </w:r>
      <w:r>
        <w:t xml:space="preserve"> </w:t>
      </w:r>
      <w:r>
        <w:t>Zamówienie wymaga potwierdzenia przyjęcia do realizacji przez Wykonawcę.</w:t>
      </w:r>
      <w:r>
        <w:t xml:space="preserve"> </w:t>
      </w:r>
    </w:p>
    <w:p w14:paraId="1F26B2E5" w14:textId="77777777" w:rsidR="005A2AFD" w:rsidRDefault="007F57C5">
      <w:pPr>
        <w:spacing w:after="8" w:line="259" w:lineRule="auto"/>
        <w:ind w:left="410" w:firstLine="0"/>
        <w:jc w:val="left"/>
      </w:pPr>
      <w:r>
        <w:t xml:space="preserve"> </w:t>
      </w:r>
    </w:p>
    <w:p w14:paraId="2AA9D03D" w14:textId="77777777" w:rsidR="005A2AFD" w:rsidRDefault="007F57C5">
      <w:pPr>
        <w:numPr>
          <w:ilvl w:val="0"/>
          <w:numId w:val="6"/>
        </w:numPr>
        <w:ind w:right="64" w:hanging="396"/>
      </w:pPr>
      <w:r>
        <w:t>Wykon</w:t>
      </w:r>
      <w:r>
        <w:t xml:space="preserve">awca zobowiązuje się wykonać dostawę będącą przedmiotem zlecenia, o którym </w:t>
      </w:r>
      <w:r>
        <w:t xml:space="preserve">mowa w ust. 1 w terminie podanym w formularzu ofertowym od </w:t>
      </w:r>
      <w:r>
        <w:t>dnia złożenia zamówien</w:t>
      </w:r>
      <w:r>
        <w:t xml:space="preserve">ia </w:t>
      </w:r>
      <w:r>
        <w:t xml:space="preserve">przez przedstawiciela Zamawiającego. </w:t>
      </w:r>
      <w:r>
        <w:t xml:space="preserve"> </w:t>
      </w:r>
    </w:p>
    <w:p w14:paraId="4FA66DDB" w14:textId="17771CC8" w:rsidR="005A2AFD" w:rsidRDefault="007F57C5">
      <w:pPr>
        <w:numPr>
          <w:ilvl w:val="0"/>
          <w:numId w:val="6"/>
        </w:numPr>
        <w:ind w:right="64" w:hanging="396"/>
      </w:pPr>
      <w:r>
        <w:t>Wykonawca odbierze od Zamawiającego puste opakowania po ma</w:t>
      </w:r>
      <w:r>
        <w:t xml:space="preserve">teriałach eksploatacyjnych </w:t>
      </w:r>
      <w:r>
        <w:t>w celu utylizacji lub recyklingu na podstawie protokołu</w:t>
      </w:r>
      <w:r>
        <w:t xml:space="preserve">.  </w:t>
      </w:r>
    </w:p>
    <w:p w14:paraId="3ED13F27" w14:textId="77777777" w:rsidR="005A2AFD" w:rsidRDefault="007F57C5">
      <w:pPr>
        <w:numPr>
          <w:ilvl w:val="0"/>
          <w:numId w:val="6"/>
        </w:numPr>
        <w:ind w:right="64" w:hanging="396"/>
      </w:pPr>
      <w:r>
        <w:t xml:space="preserve">Wykonawca </w:t>
      </w:r>
      <w:r>
        <w:t xml:space="preserve">oferując pojedynczy produkt powinien uwzględnić całkowity koszt/cenę </w:t>
      </w:r>
      <w:proofErr w:type="spellStart"/>
      <w:r>
        <w:t>tj</w:t>
      </w:r>
      <w:proofErr w:type="spellEnd"/>
      <w:r>
        <w:t xml:space="preserve">: </w:t>
      </w:r>
      <w:r>
        <w:t xml:space="preserve">dostawy do magazynu, utylizację, odbiór zużytych materiałów do utylizacji, nie </w:t>
      </w:r>
      <w:proofErr w:type="gramStart"/>
      <w:r>
        <w:t xml:space="preserve">częściej </w:t>
      </w:r>
      <w:r>
        <w:t xml:space="preserve"> </w:t>
      </w:r>
      <w:r>
        <w:t>niż</w:t>
      </w:r>
      <w:proofErr w:type="gramEnd"/>
      <w:r>
        <w:t xml:space="preserve"> raz na 30 </w:t>
      </w:r>
      <w:r>
        <w:t xml:space="preserve">dni, </w:t>
      </w:r>
      <w:r>
        <w:t>le</w:t>
      </w:r>
      <w:r>
        <w:t>cz nie rzadziej niż 60 dni po uprzednim uzgodnieniu z zamawiającym, oraz ewentualnie wymianę materiałów wadliwych na nowe bez dodatkowej zapłaty</w:t>
      </w:r>
      <w:r>
        <w:t xml:space="preserve"> przez </w:t>
      </w:r>
      <w:r>
        <w:t>zamawiającego.</w:t>
      </w:r>
      <w:r>
        <w:t xml:space="preserve"> </w:t>
      </w:r>
    </w:p>
    <w:p w14:paraId="681CE02D" w14:textId="77777777" w:rsidR="00F95CCB" w:rsidRDefault="007F57C5">
      <w:pPr>
        <w:numPr>
          <w:ilvl w:val="0"/>
          <w:numId w:val="6"/>
        </w:numPr>
        <w:ind w:right="64" w:hanging="396"/>
      </w:pPr>
      <w:r>
        <w:t>Wykonawca odbierze od Zamawiającego puste opakowania</w:t>
      </w:r>
      <w:r>
        <w:t xml:space="preserve"> (</w:t>
      </w:r>
      <w:r>
        <w:t>tonery, bębny, kasety</w:t>
      </w:r>
      <w:r>
        <w:t xml:space="preserve">, </w:t>
      </w:r>
      <w:r>
        <w:t>pojemniki na</w:t>
      </w:r>
      <w:r>
        <w:t xml:space="preserve"> zużyty toner)</w:t>
      </w:r>
      <w:r>
        <w:t xml:space="preserve"> </w:t>
      </w:r>
      <w:r>
        <w:t>po materiałach eksploatacyjnych w celu utylizacji lub recyklingu.</w:t>
      </w:r>
    </w:p>
    <w:p w14:paraId="712D8355" w14:textId="1D5DF3B0" w:rsidR="00F95CCB" w:rsidRDefault="00F95CCB" w:rsidP="00F95CCB">
      <w:pPr>
        <w:ind w:left="396" w:right="64" w:firstLine="0"/>
      </w:pPr>
      <w:r>
        <w:rPr>
          <w:rFonts w:eastAsia="Calibri" w:cs="Calibri"/>
          <w:bCs/>
          <w:szCs w:val="20"/>
          <w:lang w:eastAsia="en-US"/>
        </w:rPr>
        <w:t>U</w:t>
      </w:r>
      <w:r w:rsidRPr="006E4785">
        <w:rPr>
          <w:rFonts w:eastAsia="Calibri" w:cs="Calibri"/>
          <w:bCs/>
          <w:szCs w:val="20"/>
          <w:lang w:eastAsia="en-US"/>
        </w:rPr>
        <w:t xml:space="preserve">tylizacja pojemników po zużytych </w:t>
      </w:r>
      <w:r>
        <w:rPr>
          <w:rFonts w:eastAsia="Calibri" w:cs="Calibri"/>
          <w:bCs/>
          <w:szCs w:val="20"/>
          <w:lang w:eastAsia="en-US"/>
        </w:rPr>
        <w:t>materiałach eksploatacyjnych</w:t>
      </w:r>
      <w:r w:rsidRPr="006E4785">
        <w:rPr>
          <w:rFonts w:eastAsia="Calibri" w:cs="Calibri"/>
          <w:bCs/>
          <w:szCs w:val="20"/>
          <w:lang w:eastAsia="en-US"/>
        </w:rPr>
        <w:t xml:space="preserve"> będzie dotyczyła zarówno produktów wskazanych w formularzu</w:t>
      </w:r>
      <w:r>
        <w:rPr>
          <w:rFonts w:eastAsia="Calibri" w:cs="Calibri"/>
          <w:bCs/>
          <w:szCs w:val="20"/>
          <w:lang w:eastAsia="en-US"/>
        </w:rPr>
        <w:t xml:space="preserve"> cenowym</w:t>
      </w:r>
      <w:r w:rsidRPr="006E4785">
        <w:rPr>
          <w:rFonts w:eastAsia="Calibri" w:cs="Calibri"/>
          <w:bCs/>
          <w:szCs w:val="20"/>
          <w:lang w:eastAsia="en-US"/>
        </w:rPr>
        <w:t xml:space="preserve"> </w:t>
      </w:r>
      <w:r>
        <w:rPr>
          <w:rFonts w:eastAsia="Calibri" w:cs="Calibri"/>
          <w:bCs/>
          <w:szCs w:val="20"/>
          <w:lang w:eastAsia="en-US"/>
        </w:rPr>
        <w:t xml:space="preserve">oraz </w:t>
      </w:r>
      <w:r w:rsidRPr="006E4785">
        <w:rPr>
          <w:rFonts w:eastAsia="Calibri" w:cs="Calibri"/>
          <w:bCs/>
          <w:szCs w:val="20"/>
          <w:lang w:eastAsia="en-US"/>
        </w:rPr>
        <w:t>dostarczonych wcześniej</w:t>
      </w:r>
      <w:r>
        <w:rPr>
          <w:rFonts w:eastAsia="Calibri" w:cs="Calibri"/>
          <w:bCs/>
          <w:szCs w:val="20"/>
          <w:lang w:eastAsia="en-US"/>
        </w:rPr>
        <w:t xml:space="preserve"> o ile występują </w:t>
      </w:r>
      <w:r>
        <w:rPr>
          <w:rFonts w:eastAsia="Calibri" w:cs="Calibri"/>
          <w:bCs/>
          <w:szCs w:val="20"/>
          <w:lang w:eastAsia="en-US"/>
        </w:rPr>
        <w:br/>
      </w:r>
      <w:r>
        <w:rPr>
          <w:rFonts w:eastAsia="Calibri" w:cs="Calibri"/>
          <w:bCs/>
          <w:szCs w:val="20"/>
          <w:lang w:eastAsia="en-US"/>
        </w:rPr>
        <w:t>w aktualnym formularzu cenowym</w:t>
      </w:r>
      <w:r w:rsidR="007E0846">
        <w:rPr>
          <w:rFonts w:eastAsia="Calibri" w:cs="Calibri"/>
          <w:bCs/>
          <w:szCs w:val="20"/>
          <w:lang w:eastAsia="en-US"/>
        </w:rPr>
        <w:t>.</w:t>
      </w:r>
      <w:r>
        <w:t xml:space="preserve"> Ilość materiałów eksploatacyjnych oddawanych </w:t>
      </w:r>
      <w:r w:rsidR="006944DE">
        <w:br/>
      </w:r>
      <w:r>
        <w:t xml:space="preserve">do utylizacji </w:t>
      </w:r>
      <w:r w:rsidR="007E0846">
        <w:t>nie przekroczy</w:t>
      </w:r>
      <w:r>
        <w:t xml:space="preserve"> ilości materiałów ujętych w formularzu cenowym.</w:t>
      </w:r>
    </w:p>
    <w:p w14:paraId="7C7097C7" w14:textId="66D414C4" w:rsidR="005A2AFD" w:rsidRDefault="007F57C5" w:rsidP="00F95CCB">
      <w:pPr>
        <w:ind w:left="396" w:right="64" w:firstLine="0"/>
      </w:pPr>
      <w:r>
        <w:lastRenderedPageBreak/>
        <w:t xml:space="preserve"> </w:t>
      </w:r>
      <w:r>
        <w:t xml:space="preserve"> </w:t>
      </w:r>
    </w:p>
    <w:p w14:paraId="067B9A9E" w14:textId="77777777" w:rsidR="005A2AFD" w:rsidRDefault="007F57C5">
      <w:pPr>
        <w:numPr>
          <w:ilvl w:val="0"/>
          <w:numId w:val="6"/>
        </w:numPr>
        <w:spacing w:after="112"/>
        <w:ind w:right="64" w:hanging="396"/>
      </w:pPr>
      <w:r>
        <w:t>W przypadku stwierdzenia nienależytego wykonania przedmiotu umowy Wykonawca jest zobowiązany do nieodpłatnego usunięcia w</w:t>
      </w:r>
      <w:r>
        <w:t xml:space="preserve">ady w terminie 3 dni roboczych od daty </w:t>
      </w:r>
      <w:r>
        <w:t>powiadomienia i wezwania do usunięcia wady.</w:t>
      </w:r>
      <w:r>
        <w:t xml:space="preserve"> </w:t>
      </w:r>
    </w:p>
    <w:p w14:paraId="4EE75379" w14:textId="77777777" w:rsidR="005A2AFD" w:rsidRDefault="007F57C5">
      <w:pPr>
        <w:spacing w:after="1" w:line="259" w:lineRule="auto"/>
        <w:ind w:left="9" w:hanging="10"/>
        <w:jc w:val="left"/>
      </w:pPr>
      <w:r>
        <w:rPr>
          <w:b/>
        </w:rPr>
        <w:t xml:space="preserve">IV. Ocena ofert </w:t>
      </w:r>
    </w:p>
    <w:p w14:paraId="1B7A2C04" w14:textId="77777777" w:rsidR="005A2AFD" w:rsidRDefault="007F57C5">
      <w:pPr>
        <w:spacing w:after="101" w:line="259" w:lineRule="auto"/>
        <w:ind w:left="14" w:firstLine="0"/>
        <w:jc w:val="left"/>
      </w:pPr>
      <w:r>
        <w:t xml:space="preserve"> </w:t>
      </w:r>
    </w:p>
    <w:p w14:paraId="38F74DE0" w14:textId="77777777" w:rsidR="005A2AFD" w:rsidRDefault="007F57C5">
      <w:pPr>
        <w:spacing w:after="108"/>
        <w:ind w:left="442" w:right="64" w:firstLine="0"/>
      </w:pPr>
      <w:r>
        <w:t>Zamawiający do oceny ofert będzi</w:t>
      </w:r>
      <w:r>
        <w:t>e stosował następujące kryteria:</w:t>
      </w:r>
      <w:r>
        <w:t xml:space="preserve"> </w:t>
      </w:r>
    </w:p>
    <w:p w14:paraId="02735B9A" w14:textId="77777777" w:rsidR="005A2AFD" w:rsidRDefault="007F57C5">
      <w:pPr>
        <w:spacing w:after="161" w:line="259" w:lineRule="auto"/>
        <w:ind w:left="452" w:hanging="10"/>
        <w:jc w:val="left"/>
      </w:pPr>
      <w:r>
        <w:rPr>
          <w:b/>
        </w:rPr>
        <w:t>Cena – 90% - 90 pkt.</w:t>
      </w:r>
      <w:r>
        <w:rPr>
          <w:b/>
          <w:color w:val="FF0000"/>
        </w:rPr>
        <w:t xml:space="preserve"> </w:t>
      </w:r>
    </w:p>
    <w:p w14:paraId="1E8DD287" w14:textId="77777777" w:rsidR="005A2AFD" w:rsidRDefault="007F57C5">
      <w:pPr>
        <w:spacing w:after="188" w:line="259" w:lineRule="auto"/>
        <w:ind w:left="452" w:hanging="10"/>
        <w:jc w:val="left"/>
      </w:pPr>
      <w:r>
        <w:rPr>
          <w:b/>
        </w:rPr>
        <w:t xml:space="preserve">Termin dostawy – 10% - 10 pkt.  </w:t>
      </w:r>
    </w:p>
    <w:p w14:paraId="41D245A2" w14:textId="77777777" w:rsidR="005A2AFD" w:rsidRDefault="007F57C5">
      <w:pPr>
        <w:numPr>
          <w:ilvl w:val="0"/>
          <w:numId w:val="7"/>
        </w:numPr>
        <w:ind w:right="64" w:firstLine="0"/>
      </w:pPr>
      <w:r>
        <w:t xml:space="preserve">Kryterium „Cena” będzie </w:t>
      </w:r>
      <w:r>
        <w:t xml:space="preserve">rozpatrywana na podstawie ceny brutto za wykonanie przedmiotu </w:t>
      </w:r>
      <w:r>
        <w:t>zamówienia, podanej przez Wykonawcę na Formularzu ofertowym</w:t>
      </w:r>
      <w:r>
        <w:t xml:space="preserve">.  </w:t>
      </w:r>
    </w:p>
    <w:p w14:paraId="3AC6385C" w14:textId="77777777" w:rsidR="005A2AFD" w:rsidRDefault="007F57C5">
      <w:pPr>
        <w:spacing w:after="112"/>
        <w:ind w:left="-1" w:right="64" w:firstLine="0"/>
      </w:pPr>
      <w:r>
        <w:t>Zamawiający oferci</w:t>
      </w:r>
      <w:r>
        <w:t xml:space="preserve">e o najniżej cenie spośród ofert ocenianych </w:t>
      </w:r>
      <w:r>
        <w:t xml:space="preserve">przyzna </w:t>
      </w:r>
      <w:r>
        <w:rPr>
          <w:b/>
        </w:rPr>
        <w:t>90 punktów</w:t>
      </w:r>
      <w:r>
        <w:t xml:space="preserve"> </w:t>
      </w:r>
      <w:r>
        <w:t>a każdej następnej zostanie przyporządkowana liczba</w:t>
      </w:r>
      <w:r>
        <w:t xml:space="preserve"> </w:t>
      </w:r>
      <w:r>
        <w:t>punktów proporcjonalnie mniejsza, według wzoru:</w:t>
      </w:r>
      <w:r>
        <w:t xml:space="preserve"> </w:t>
      </w:r>
    </w:p>
    <w:p w14:paraId="616CF976" w14:textId="77777777" w:rsidR="005A2AFD" w:rsidRDefault="007F57C5">
      <w:pPr>
        <w:spacing w:after="0" w:line="259" w:lineRule="auto"/>
        <w:ind w:left="14" w:firstLine="0"/>
        <w:jc w:val="left"/>
      </w:pPr>
      <w:r>
        <w:t xml:space="preserve"> </w:t>
      </w:r>
    </w:p>
    <w:tbl>
      <w:tblPr>
        <w:tblStyle w:val="TableGrid"/>
        <w:tblW w:w="9256" w:type="dxa"/>
        <w:tblInd w:w="156" w:type="dxa"/>
        <w:tblCellMar>
          <w:top w:w="0" w:type="dxa"/>
          <w:left w:w="0" w:type="dxa"/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2122"/>
        <w:gridCol w:w="7134"/>
      </w:tblGrid>
      <w:tr w:rsidR="005A2AFD" w14:paraId="1F7AFE15" w14:textId="77777777">
        <w:trPr>
          <w:trHeight w:val="1007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2CAB0E1E" w14:textId="77777777" w:rsidR="005A2AFD" w:rsidRDefault="007F57C5">
            <w:pPr>
              <w:spacing w:after="233" w:line="259" w:lineRule="auto"/>
              <w:ind w:left="178" w:firstLine="0"/>
              <w:jc w:val="left"/>
            </w:pPr>
            <w:r>
              <w:rPr>
                <w:b/>
              </w:rPr>
              <w:t xml:space="preserve"> </w:t>
            </w:r>
          </w:p>
          <w:p w14:paraId="39495E1B" w14:textId="77777777" w:rsidR="005A2AFD" w:rsidRDefault="007F57C5">
            <w:pPr>
              <w:spacing w:after="0" w:line="259" w:lineRule="auto"/>
              <w:ind w:left="178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4EABF70B" w14:textId="77777777" w:rsidR="005A2AFD" w:rsidRDefault="007F57C5">
            <w:pPr>
              <w:spacing w:after="0" w:line="259" w:lineRule="auto"/>
              <w:ind w:left="2038" w:firstLine="0"/>
              <w:jc w:val="left"/>
            </w:pPr>
            <w:r>
              <w:rPr>
                <w:b/>
                <w:i/>
              </w:rPr>
              <w:t xml:space="preserve">C </w:t>
            </w:r>
            <w:r>
              <w:rPr>
                <w:b/>
                <w:i/>
                <w:sz w:val="13"/>
              </w:rPr>
              <w:t>min</w:t>
            </w:r>
            <w:r>
              <w:rPr>
                <w:b/>
                <w:i/>
              </w:rPr>
              <w:t xml:space="preserve"> </w:t>
            </w:r>
          </w:p>
          <w:p w14:paraId="3631348B" w14:textId="77777777" w:rsidR="005A2AFD" w:rsidRDefault="007F57C5">
            <w:pPr>
              <w:tabs>
                <w:tab w:val="center" w:pos="2776"/>
              </w:tabs>
              <w:spacing w:after="10" w:line="259" w:lineRule="auto"/>
              <w:ind w:left="0" w:firstLine="0"/>
              <w:jc w:val="left"/>
            </w:pPr>
            <w:r>
              <w:rPr>
                <w:b/>
                <w:i/>
              </w:rPr>
              <w:t xml:space="preserve">C = </w:t>
            </w:r>
            <w:r>
              <w:rPr>
                <w:b/>
                <w:i/>
              </w:rPr>
              <w:tab/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CCB2672" wp14:editId="288ECB7E">
                      <wp:extent cx="1210361" cy="6096"/>
                      <wp:effectExtent l="0" t="0" r="0" b="0"/>
                      <wp:docPr id="6125" name="Group 61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0361" cy="6096"/>
                                <a:chOff x="0" y="0"/>
                                <a:chExt cx="1210361" cy="6096"/>
                              </a:xfrm>
                            </wpg:grpSpPr>
                            <wps:wsp>
                              <wps:cNvPr id="6833" name="Shape 6833"/>
                              <wps:cNvSpPr/>
                              <wps:spPr>
                                <a:xfrm>
                                  <a:off x="0" y="0"/>
                                  <a:ext cx="1210361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10361" h="9144">
                                      <a:moveTo>
                                        <a:pt x="0" y="0"/>
                                      </a:moveTo>
                                      <a:lnTo>
                                        <a:pt x="1210361" y="0"/>
                                      </a:lnTo>
                                      <a:lnTo>
                                        <a:pt x="1210361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6125" style="width:95.304pt;height:0.47998pt;mso-position-horizontal-relative:char;mso-position-vertical-relative:line" coordsize="12103,60">
                      <v:shape id="Shape 6834" style="position:absolute;width:12103;height:91;left:0;top:0;" coordsize="1210361,9144" path="m0,0l1210361,0l1210361,9144l0,9144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  <w:r>
              <w:rPr>
                <w:b/>
                <w:i/>
              </w:rPr>
              <w:t xml:space="preserve"> x 90 pkt </w:t>
            </w:r>
          </w:p>
          <w:p w14:paraId="18B98048" w14:textId="77777777" w:rsidR="005A2AFD" w:rsidRDefault="007F57C5">
            <w:pPr>
              <w:spacing w:after="0" w:line="259" w:lineRule="auto"/>
              <w:ind w:left="2132" w:firstLine="0"/>
              <w:jc w:val="left"/>
            </w:pPr>
            <w:r>
              <w:rPr>
                <w:b/>
              </w:rPr>
              <w:t xml:space="preserve">C </w:t>
            </w:r>
            <w:r>
              <w:rPr>
                <w:b/>
                <w:vertAlign w:val="subscript"/>
              </w:rPr>
              <w:t>o</w:t>
            </w:r>
            <w:r>
              <w:rPr>
                <w:b/>
              </w:rPr>
              <w:t xml:space="preserve"> </w:t>
            </w:r>
          </w:p>
        </w:tc>
      </w:tr>
      <w:tr w:rsidR="005A2AFD" w14:paraId="6C8FEDFD" w14:textId="77777777">
        <w:trPr>
          <w:trHeight w:val="947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4C7240BF" w14:textId="77777777" w:rsidR="005A2AFD" w:rsidRDefault="007F57C5">
            <w:pPr>
              <w:spacing w:after="221" w:line="259" w:lineRule="auto"/>
              <w:ind w:left="152" w:firstLine="0"/>
              <w:jc w:val="center"/>
            </w:pPr>
            <w:r>
              <w:rPr>
                <w:b/>
              </w:rPr>
              <w:t xml:space="preserve">gdzie: </w:t>
            </w:r>
          </w:p>
          <w:p w14:paraId="562AC669" w14:textId="77777777" w:rsidR="005A2AFD" w:rsidRDefault="007F57C5">
            <w:pPr>
              <w:spacing w:after="0" w:line="259" w:lineRule="auto"/>
              <w:ind w:left="178" w:firstLine="0"/>
              <w:jc w:val="left"/>
            </w:pPr>
            <w:r>
              <w:rPr>
                <w:b/>
              </w:rPr>
              <w:t xml:space="preserve"> </w:t>
            </w:r>
          </w:p>
          <w:p w14:paraId="420AA0FB" w14:textId="77777777" w:rsidR="005A2AFD" w:rsidRDefault="007F57C5">
            <w:pPr>
              <w:spacing w:after="0" w:line="259" w:lineRule="auto"/>
              <w:ind w:left="108" w:firstLine="0"/>
              <w:jc w:val="left"/>
            </w:pPr>
            <w:r>
              <w:rPr>
                <w:sz w:val="2"/>
              </w:rPr>
              <w:t xml:space="preserve"> </w:t>
            </w:r>
          </w:p>
        </w:tc>
        <w:tc>
          <w:tcPr>
            <w:tcW w:w="7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CE9A2C" w14:textId="77777777" w:rsidR="005A2AFD" w:rsidRDefault="007F57C5">
            <w:pPr>
              <w:tabs>
                <w:tab w:val="center" w:pos="4019"/>
              </w:tabs>
              <w:spacing w:after="239" w:line="259" w:lineRule="auto"/>
              <w:ind w:left="0" w:firstLine="0"/>
              <w:jc w:val="left"/>
            </w:pPr>
            <w:r>
              <w:rPr>
                <w:b/>
              </w:rPr>
              <w:t xml:space="preserve">C </w:t>
            </w:r>
            <w:proofErr w:type="gramStart"/>
            <w:r>
              <w:rPr>
                <w:b/>
                <w:vertAlign w:val="subscript"/>
              </w:rPr>
              <w:t xml:space="preserve">min 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ab/>
            </w:r>
            <w:proofErr w:type="gramEnd"/>
            <w:r>
              <w:rPr>
                <w:b/>
              </w:rPr>
              <w:t xml:space="preserve">– </w:t>
            </w:r>
            <w:r>
              <w:rPr>
                <w:b/>
              </w:rPr>
              <w:t xml:space="preserve">najniższa cena brutto z ocenianych ofert (zł) </w:t>
            </w:r>
          </w:p>
          <w:p w14:paraId="0CFD4D6C" w14:textId="77777777" w:rsidR="005A2AFD" w:rsidRDefault="007F57C5">
            <w:pPr>
              <w:tabs>
                <w:tab w:val="center" w:pos="3247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C </w:t>
            </w:r>
            <w:proofErr w:type="gramStart"/>
            <w:r>
              <w:rPr>
                <w:b/>
                <w:vertAlign w:val="subscript"/>
              </w:rPr>
              <w:t>o</w:t>
            </w:r>
            <w:r>
              <w:rPr>
                <w:b/>
              </w:rPr>
              <w:t xml:space="preserve">  </w:t>
            </w:r>
            <w:r>
              <w:rPr>
                <w:b/>
              </w:rPr>
              <w:tab/>
            </w:r>
            <w:proofErr w:type="gramEnd"/>
            <w:r>
              <w:rPr>
                <w:b/>
              </w:rPr>
              <w:t xml:space="preserve">– cena brutto badanej oferty (zł) </w:t>
            </w:r>
          </w:p>
        </w:tc>
      </w:tr>
    </w:tbl>
    <w:p w14:paraId="68AA073B" w14:textId="77777777" w:rsidR="005A2AFD" w:rsidRDefault="007F57C5">
      <w:pPr>
        <w:spacing w:after="188" w:line="259" w:lineRule="auto"/>
        <w:ind w:left="14" w:firstLine="0"/>
        <w:jc w:val="left"/>
      </w:pPr>
      <w:r>
        <w:rPr>
          <w:b/>
          <w:color w:val="FF0000"/>
        </w:rPr>
        <w:t xml:space="preserve"> </w:t>
      </w:r>
    </w:p>
    <w:p w14:paraId="5DE45A3E" w14:textId="77777777" w:rsidR="005A2AFD" w:rsidRDefault="007F57C5">
      <w:pPr>
        <w:numPr>
          <w:ilvl w:val="0"/>
          <w:numId w:val="7"/>
        </w:numPr>
        <w:spacing w:after="112"/>
        <w:ind w:right="64" w:firstLine="0"/>
      </w:pPr>
      <w:r>
        <w:t xml:space="preserve">Kryterium „Termin realizacji” będzie rozpatrywane na podstawie długości terminu realizacji </w:t>
      </w:r>
      <w:r>
        <w:t>podanego przez Wyko</w:t>
      </w:r>
      <w:r>
        <w:t>nawcę na Formularzu ofertowym</w:t>
      </w:r>
      <w:r>
        <w:t xml:space="preserve">.    </w:t>
      </w:r>
    </w:p>
    <w:p w14:paraId="1C66E760" w14:textId="77777777" w:rsidR="005A2AFD" w:rsidRDefault="007F57C5">
      <w:pPr>
        <w:spacing w:after="74"/>
        <w:ind w:left="9" w:right="65" w:hanging="10"/>
      </w:pPr>
      <w:r>
        <w:t xml:space="preserve">Wykonawca </w:t>
      </w:r>
      <w:r>
        <w:t xml:space="preserve">winien określić termin realizacji z pośród zaproponowanych tj. </w:t>
      </w:r>
      <w:r>
        <w:t>do 2 dni roboczych lub do 3 dni robocz</w:t>
      </w:r>
      <w:r>
        <w:t xml:space="preserve">ych lub do 4 dni roboczych.  </w:t>
      </w:r>
    </w:p>
    <w:p w14:paraId="32C7021A" w14:textId="77777777" w:rsidR="005A2AFD" w:rsidRDefault="007F57C5">
      <w:pPr>
        <w:spacing w:after="73"/>
        <w:ind w:left="-1" w:right="64" w:firstLine="0"/>
      </w:pPr>
      <w:r>
        <w:t>Najkrótszy</w:t>
      </w:r>
      <w:r>
        <w:t xml:space="preserve"> </w:t>
      </w:r>
      <w:r>
        <w:t>możliwy termin</w:t>
      </w:r>
      <w:r>
        <w:t xml:space="preserve"> realizacji </w:t>
      </w:r>
      <w:r>
        <w:t xml:space="preserve">zamówienia to </w:t>
      </w:r>
      <w:r>
        <w:rPr>
          <w:b/>
        </w:rPr>
        <w:t>do</w:t>
      </w:r>
      <w:r>
        <w:t xml:space="preserve"> </w:t>
      </w:r>
      <w:r>
        <w:rPr>
          <w:b/>
        </w:rPr>
        <w:t>2 dni roboczych</w:t>
      </w:r>
      <w:r>
        <w:t xml:space="preserve">, </w:t>
      </w:r>
      <w:r>
        <w:t xml:space="preserve">licząc od dnia złożenia zamówienia. Najdłuższy możliwy termin realizacji zamówienia to </w:t>
      </w:r>
      <w:r>
        <w:rPr>
          <w:b/>
        </w:rPr>
        <w:t>do</w:t>
      </w:r>
      <w:r>
        <w:t xml:space="preserve"> </w:t>
      </w:r>
      <w:r>
        <w:rPr>
          <w:b/>
        </w:rPr>
        <w:t>4 dni roboczych</w:t>
      </w:r>
      <w:r>
        <w:t xml:space="preserve">, licząc od dnia złożenia zamówienia. </w:t>
      </w:r>
      <w:r>
        <w:t xml:space="preserve"> </w:t>
      </w:r>
    </w:p>
    <w:p w14:paraId="17A86A14" w14:textId="77777777" w:rsidR="005A2AFD" w:rsidRDefault="007F57C5">
      <w:pPr>
        <w:spacing w:after="16"/>
        <w:ind w:left="-1" w:right="64" w:firstLine="0"/>
      </w:pPr>
      <w:r>
        <w:t>Liczba punktów w tym kryterium zostanie przyznana w następujący sposób:</w:t>
      </w:r>
      <w:r>
        <w:t xml:space="preserve"> </w:t>
      </w:r>
    </w:p>
    <w:p w14:paraId="32FA3172" w14:textId="77777777" w:rsidR="005A2AFD" w:rsidRDefault="007F57C5">
      <w:pPr>
        <w:numPr>
          <w:ilvl w:val="0"/>
          <w:numId w:val="8"/>
        </w:numPr>
        <w:spacing w:after="11"/>
        <w:ind w:right="65" w:hanging="708"/>
      </w:pPr>
      <w:r>
        <w:t xml:space="preserve">Termin realizacji </w:t>
      </w:r>
      <w:r>
        <w:rPr>
          <w:b/>
        </w:rPr>
        <w:t xml:space="preserve">do 2 </w:t>
      </w:r>
      <w:r>
        <w:t xml:space="preserve">dni roboczych </w:t>
      </w:r>
      <w:r>
        <w:t>–</w:t>
      </w:r>
      <w:r>
        <w:t xml:space="preserve"> </w:t>
      </w:r>
      <w:r>
        <w:rPr>
          <w:b/>
        </w:rPr>
        <w:t xml:space="preserve">10 </w:t>
      </w:r>
      <w:r>
        <w:t xml:space="preserve">pkt, </w:t>
      </w:r>
    </w:p>
    <w:p w14:paraId="4347B463" w14:textId="77777777" w:rsidR="005A2AFD" w:rsidRDefault="007F57C5">
      <w:pPr>
        <w:numPr>
          <w:ilvl w:val="0"/>
          <w:numId w:val="8"/>
        </w:numPr>
        <w:spacing w:after="11"/>
        <w:ind w:right="65" w:hanging="708"/>
      </w:pPr>
      <w:r>
        <w:t xml:space="preserve">Termin realizacji </w:t>
      </w:r>
      <w:r>
        <w:rPr>
          <w:b/>
        </w:rPr>
        <w:t xml:space="preserve">do 3 </w:t>
      </w:r>
      <w:r>
        <w:t xml:space="preserve">dni roboczych </w:t>
      </w:r>
      <w:r>
        <w:t>–</w:t>
      </w:r>
      <w:r>
        <w:t xml:space="preserve"> </w:t>
      </w:r>
      <w:r>
        <w:rPr>
          <w:b/>
        </w:rPr>
        <w:t xml:space="preserve">5 </w:t>
      </w:r>
      <w:r>
        <w:t xml:space="preserve">pkt, </w:t>
      </w:r>
    </w:p>
    <w:p w14:paraId="30E008DE" w14:textId="77777777" w:rsidR="005A2AFD" w:rsidRDefault="007F57C5">
      <w:pPr>
        <w:numPr>
          <w:ilvl w:val="0"/>
          <w:numId w:val="8"/>
        </w:numPr>
        <w:spacing w:after="52"/>
        <w:ind w:right="65" w:hanging="708"/>
      </w:pPr>
      <w:r>
        <w:t xml:space="preserve">Termin realizacji </w:t>
      </w:r>
      <w:r>
        <w:rPr>
          <w:b/>
        </w:rPr>
        <w:t xml:space="preserve">do 4 </w:t>
      </w:r>
      <w:r>
        <w:t xml:space="preserve">dni roboczych </w:t>
      </w:r>
      <w:r>
        <w:t>–</w:t>
      </w:r>
      <w:r>
        <w:t xml:space="preserve"> </w:t>
      </w:r>
      <w:r>
        <w:rPr>
          <w:b/>
        </w:rPr>
        <w:t xml:space="preserve">0 </w:t>
      </w:r>
      <w:r>
        <w:t xml:space="preserve">pkt, </w:t>
      </w:r>
    </w:p>
    <w:p w14:paraId="1DC0EA64" w14:textId="77777777" w:rsidR="005A2AFD" w:rsidRDefault="007F57C5">
      <w:pPr>
        <w:spacing w:after="8"/>
        <w:ind w:left="-1" w:right="64" w:firstLine="0"/>
      </w:pPr>
      <w:r>
        <w:t xml:space="preserve">W tym </w:t>
      </w:r>
      <w:r>
        <w:t>kryterium można uzyskać maksymalnie 10 punktów.</w:t>
      </w:r>
      <w:r>
        <w:t xml:space="preserve"> </w:t>
      </w:r>
    </w:p>
    <w:p w14:paraId="0CECCB95" w14:textId="77777777" w:rsidR="005A2AFD" w:rsidRDefault="007F57C5">
      <w:pPr>
        <w:spacing w:after="112"/>
        <w:ind w:left="9" w:right="54" w:hanging="10"/>
      </w:pPr>
      <w:r>
        <w:rPr>
          <w:b/>
        </w:rPr>
        <w:t xml:space="preserve">Zamawiający informuje, iż w sytuacji, w której Wykonawca nie </w:t>
      </w:r>
      <w:proofErr w:type="gramStart"/>
      <w:r>
        <w:rPr>
          <w:b/>
        </w:rPr>
        <w:t>wskaże  w</w:t>
      </w:r>
      <w:proofErr w:type="gramEnd"/>
      <w:r>
        <w:rPr>
          <w:b/>
        </w:rPr>
        <w:t xml:space="preserve"> Formularzu ofertowym terminu realizacji zamówienia lub wskaże inny termin  od dopuszczonych przez Zamawiającego, Zamawiający do oceny of</w:t>
      </w:r>
      <w:r>
        <w:rPr>
          <w:b/>
        </w:rPr>
        <w:t xml:space="preserve">erty, przyjmie najdłuższy możliwy termin realizacji zamówienia tj. do 4 dni roboczych. W </w:t>
      </w:r>
      <w:proofErr w:type="gramStart"/>
      <w:r>
        <w:rPr>
          <w:b/>
        </w:rPr>
        <w:t>sytuacji,  w</w:t>
      </w:r>
      <w:proofErr w:type="gramEnd"/>
      <w:r>
        <w:rPr>
          <w:b/>
        </w:rPr>
        <w:t xml:space="preserve"> której Wykonawca wskaże w Formularzu ofertowym więcej niż jeden termin realizacji zamówienia, Zamawiający do oceny oferty, przyjmie najdłuższy wskazany pr</w:t>
      </w:r>
      <w:r>
        <w:rPr>
          <w:b/>
        </w:rPr>
        <w:t xml:space="preserve">zez Wykonawcę termin realizacji zamówienia. </w:t>
      </w:r>
    </w:p>
    <w:p w14:paraId="734AD104" w14:textId="77777777" w:rsidR="005A2AFD" w:rsidRDefault="007F57C5">
      <w:pPr>
        <w:spacing w:after="1" w:line="259" w:lineRule="auto"/>
        <w:ind w:left="9" w:hanging="10"/>
        <w:jc w:val="left"/>
      </w:pPr>
      <w:r>
        <w:rPr>
          <w:b/>
        </w:rPr>
        <w:t xml:space="preserve">UWAGA: </w:t>
      </w:r>
    </w:p>
    <w:p w14:paraId="18418802" w14:textId="77777777" w:rsidR="005A2AFD" w:rsidRDefault="007F57C5">
      <w:pPr>
        <w:spacing w:after="0"/>
        <w:ind w:left="-1" w:right="64" w:firstLine="0"/>
      </w:pPr>
      <w:r>
        <w:t>Zadeklarowany (przyjęty do oceny) „Termin realizacji” stanowi zobowiązanie Wykonawcy, stanowiące integralny element umowy.</w:t>
      </w:r>
      <w:r>
        <w:t xml:space="preserve"> </w:t>
      </w:r>
    </w:p>
    <w:p w14:paraId="250B6A74" w14:textId="77777777" w:rsidR="005A2AFD" w:rsidRDefault="007F57C5">
      <w:pPr>
        <w:spacing w:after="188" w:line="259" w:lineRule="auto"/>
        <w:ind w:left="298" w:firstLine="0"/>
        <w:jc w:val="left"/>
      </w:pPr>
      <w:r>
        <w:rPr>
          <w:color w:val="FF0000"/>
        </w:rPr>
        <w:t xml:space="preserve"> </w:t>
      </w:r>
    </w:p>
    <w:p w14:paraId="41FFA0AF" w14:textId="77777777" w:rsidR="005A2AFD" w:rsidRDefault="007F57C5">
      <w:pPr>
        <w:spacing w:after="11"/>
        <w:ind w:left="9" w:right="65" w:hanging="10"/>
      </w:pPr>
      <w:r>
        <w:t>3.</w:t>
      </w:r>
      <w:r>
        <w:rPr>
          <w:rFonts w:ascii="Arial" w:eastAsia="Arial" w:hAnsi="Arial" w:cs="Arial"/>
        </w:rPr>
        <w:t xml:space="preserve"> </w:t>
      </w:r>
      <w:r>
        <w:t xml:space="preserve">Ocena ofert. </w:t>
      </w:r>
    </w:p>
    <w:p w14:paraId="06C42A6D" w14:textId="77777777" w:rsidR="005A2AFD" w:rsidRDefault="007F57C5">
      <w:pPr>
        <w:spacing w:after="0" w:line="259" w:lineRule="auto"/>
        <w:ind w:left="1178" w:firstLine="0"/>
        <w:jc w:val="center"/>
      </w:pPr>
      <w:r>
        <w:t xml:space="preserve"> </w:t>
      </w:r>
    </w:p>
    <w:p w14:paraId="2E9C4AB3" w14:textId="77777777" w:rsidR="005A2AFD" w:rsidRDefault="007F57C5">
      <w:pPr>
        <w:spacing w:after="169"/>
        <w:ind w:left="-1" w:right="64" w:firstLine="0"/>
      </w:pPr>
      <w:r>
        <w:lastRenderedPageBreak/>
        <w:t>Za najkorzystniejszą zostanie</w:t>
      </w:r>
      <w:r>
        <w:t xml:space="preserve"> </w:t>
      </w:r>
      <w:r>
        <w:t>uznana oferta Wykonawcy, która uzyska łącznie największą liczbę punktów (P) stanowiących sumę punktów przyznanych w ramach każdego z podanych kryteriów, wyliczoną zgodnie z poniższym wzorem:</w:t>
      </w:r>
      <w:r>
        <w:t xml:space="preserve"> </w:t>
      </w:r>
    </w:p>
    <w:p w14:paraId="3CEA8A39" w14:textId="77777777" w:rsidR="005A2AFD" w:rsidRDefault="007F57C5">
      <w:pPr>
        <w:spacing w:after="0" w:line="259" w:lineRule="auto"/>
        <w:ind w:left="0" w:right="60" w:firstLine="0"/>
        <w:jc w:val="center"/>
      </w:pPr>
      <w:r>
        <w:rPr>
          <w:b/>
        </w:rPr>
        <w:t xml:space="preserve">P = C + T </w:t>
      </w:r>
    </w:p>
    <w:p w14:paraId="0CC57458" w14:textId="77777777" w:rsidR="005A2AFD" w:rsidRDefault="007F57C5">
      <w:pPr>
        <w:spacing w:after="0" w:line="259" w:lineRule="auto"/>
        <w:ind w:left="14" w:firstLine="0"/>
        <w:jc w:val="left"/>
      </w:pPr>
      <w:r>
        <w:t xml:space="preserve"> </w:t>
      </w:r>
    </w:p>
    <w:p w14:paraId="0E0CF9F6" w14:textId="77777777" w:rsidR="005A2AFD" w:rsidRDefault="007F57C5">
      <w:pPr>
        <w:spacing w:after="20"/>
        <w:ind w:left="-1" w:right="64" w:firstLine="0"/>
      </w:pPr>
      <w:proofErr w:type="gramStart"/>
      <w:r>
        <w:t>gdzie:  C</w:t>
      </w:r>
      <w:proofErr w:type="gramEnd"/>
      <w:r>
        <w:t xml:space="preserve"> </w:t>
      </w:r>
      <w:r>
        <w:t>–</w:t>
      </w:r>
      <w:r>
        <w:t xml:space="preserve">  </w:t>
      </w:r>
      <w:r>
        <w:t>liczba punktów przyznana ofercie oceni</w:t>
      </w:r>
      <w:r>
        <w:t>anej w  kryterium „Cena”</w:t>
      </w:r>
      <w:r>
        <w:t xml:space="preserve"> </w:t>
      </w:r>
    </w:p>
    <w:p w14:paraId="22DE095E" w14:textId="77777777" w:rsidR="005A2AFD" w:rsidRDefault="007F57C5">
      <w:pPr>
        <w:tabs>
          <w:tab w:val="right" w:pos="9722"/>
        </w:tabs>
        <w:spacing w:after="14"/>
        <w:ind w:left="-1" w:firstLine="0"/>
        <w:jc w:val="left"/>
      </w:pPr>
      <w:r>
        <w:t xml:space="preserve">    </w:t>
      </w:r>
      <w:r>
        <w:tab/>
        <w:t xml:space="preserve">T </w:t>
      </w:r>
      <w:proofErr w:type="gramStart"/>
      <w:r>
        <w:t>–</w:t>
      </w:r>
      <w:r>
        <w:t xml:space="preserve">  </w:t>
      </w:r>
      <w:r>
        <w:t>liczba</w:t>
      </w:r>
      <w:proofErr w:type="gramEnd"/>
      <w:r>
        <w:t xml:space="preserve"> (suma) punktów przyznana ofercie ocenianej w kryterium „</w:t>
      </w:r>
      <w:r>
        <w:t>Termin realizacji</w:t>
      </w:r>
      <w:r>
        <w:t>”</w:t>
      </w:r>
      <w:r>
        <w:t xml:space="preserve"> </w:t>
      </w:r>
    </w:p>
    <w:p w14:paraId="3B1A1B10" w14:textId="77777777" w:rsidR="005A2AFD" w:rsidRDefault="007F57C5">
      <w:pPr>
        <w:spacing w:after="0" w:line="259" w:lineRule="auto"/>
        <w:ind w:left="298" w:firstLine="0"/>
        <w:jc w:val="left"/>
      </w:pPr>
      <w:r>
        <w:rPr>
          <w:color w:val="FF0000"/>
        </w:rPr>
        <w:t xml:space="preserve"> </w:t>
      </w:r>
    </w:p>
    <w:p w14:paraId="738D0C53" w14:textId="77777777" w:rsidR="005A2AFD" w:rsidRDefault="007F57C5">
      <w:pPr>
        <w:spacing w:after="41" w:line="259" w:lineRule="auto"/>
        <w:ind w:left="298" w:firstLine="0"/>
        <w:jc w:val="left"/>
      </w:pPr>
      <w:r>
        <w:rPr>
          <w:color w:val="FF0000"/>
        </w:rPr>
        <w:t xml:space="preserve"> </w:t>
      </w:r>
    </w:p>
    <w:p w14:paraId="051ED25A" w14:textId="77777777" w:rsidR="005A2AFD" w:rsidRDefault="007F57C5">
      <w:pPr>
        <w:spacing w:after="0" w:line="259" w:lineRule="auto"/>
        <w:ind w:left="14" w:firstLine="0"/>
        <w:jc w:val="left"/>
      </w:pPr>
      <w:r>
        <w:rPr>
          <w:b/>
          <w:sz w:val="24"/>
        </w:rPr>
        <w:t xml:space="preserve"> </w:t>
      </w:r>
    </w:p>
    <w:p w14:paraId="0A788676" w14:textId="77777777" w:rsidR="005A2AFD" w:rsidRDefault="007F57C5">
      <w:pPr>
        <w:spacing w:after="0" w:line="259" w:lineRule="auto"/>
        <w:ind w:left="14" w:firstLine="0"/>
        <w:jc w:val="left"/>
      </w:pPr>
      <w:r>
        <w:rPr>
          <w:b/>
          <w:sz w:val="24"/>
        </w:rPr>
        <w:t xml:space="preserve"> </w:t>
      </w:r>
    </w:p>
    <w:sectPr w:rsidR="005A2AFD">
      <w:footerReference w:type="even" r:id="rId7"/>
      <w:footerReference w:type="default" r:id="rId8"/>
      <w:footerReference w:type="first" r:id="rId9"/>
      <w:pgSz w:w="11906" w:h="16838"/>
      <w:pgMar w:top="1264" w:right="779" w:bottom="1286" w:left="1404" w:header="708" w:footer="62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08E68" w14:textId="77777777" w:rsidR="00000000" w:rsidRDefault="007F57C5">
      <w:pPr>
        <w:spacing w:after="0" w:line="240" w:lineRule="auto"/>
      </w:pPr>
      <w:r>
        <w:separator/>
      </w:r>
    </w:p>
  </w:endnote>
  <w:endnote w:type="continuationSeparator" w:id="0">
    <w:p w14:paraId="792F1A20" w14:textId="77777777" w:rsidR="00000000" w:rsidRDefault="007F5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C17D1" w14:textId="77777777" w:rsidR="005A2AFD" w:rsidRDefault="007F57C5">
    <w:pPr>
      <w:spacing w:after="0" w:line="259" w:lineRule="auto"/>
      <w:ind w:left="0" w:right="42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1</w:t>
    </w:r>
    <w:r>
      <w:rPr>
        <w:b/>
      </w:rPr>
      <w:fldChar w:fldCharType="end"/>
    </w:r>
    <w:r>
      <w:rPr>
        <w:b/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E34EA" w14:textId="77777777" w:rsidR="005A2AFD" w:rsidRDefault="007F57C5">
    <w:pPr>
      <w:spacing w:after="0" w:line="259" w:lineRule="auto"/>
      <w:ind w:left="0" w:right="42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1</w:t>
    </w:r>
    <w:r>
      <w:rPr>
        <w:b/>
      </w:rPr>
      <w:fldChar w:fldCharType="end"/>
    </w:r>
    <w:r>
      <w:rPr>
        <w:b/>
        <w:sz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B1D0A" w14:textId="77777777" w:rsidR="005A2AFD" w:rsidRDefault="007F57C5">
    <w:pPr>
      <w:spacing w:after="0" w:line="259" w:lineRule="auto"/>
      <w:ind w:left="0" w:right="42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1</w:t>
    </w:r>
    <w:r>
      <w:rPr>
        <w:b/>
      </w:rPr>
      <w:fldChar w:fldCharType="end"/>
    </w:r>
    <w:r>
      <w:rPr>
        <w:b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15FB8" w14:textId="77777777" w:rsidR="00000000" w:rsidRDefault="007F57C5">
      <w:pPr>
        <w:spacing w:after="0" w:line="240" w:lineRule="auto"/>
      </w:pPr>
      <w:r>
        <w:separator/>
      </w:r>
    </w:p>
  </w:footnote>
  <w:footnote w:type="continuationSeparator" w:id="0">
    <w:p w14:paraId="20083C66" w14:textId="77777777" w:rsidR="00000000" w:rsidRDefault="007F5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D4F04"/>
    <w:multiLevelType w:val="hybridMultilevel"/>
    <w:tmpl w:val="49BAC584"/>
    <w:lvl w:ilvl="0" w:tplc="12968138">
      <w:start w:val="1"/>
      <w:numFmt w:val="decimal"/>
      <w:lvlText w:val="%1."/>
      <w:lvlJc w:val="left"/>
      <w:pPr>
        <w:ind w:left="45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C843C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4A90A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883AD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8885A8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266B0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B83BD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CA7DE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0B8507E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1E02CBC"/>
    <w:multiLevelType w:val="hybridMultilevel"/>
    <w:tmpl w:val="E000EEBA"/>
    <w:lvl w:ilvl="0" w:tplc="1CCAED1E">
      <w:start w:val="1"/>
      <w:numFmt w:val="decimal"/>
      <w:lvlText w:val="%1."/>
      <w:lvlJc w:val="left"/>
      <w:pPr>
        <w:ind w:left="39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BFC9618">
      <w:start w:val="1"/>
      <w:numFmt w:val="bullet"/>
      <w:lvlText w:val="-"/>
      <w:lvlJc w:val="left"/>
      <w:pPr>
        <w:ind w:left="8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2053C2">
      <w:start w:val="1"/>
      <w:numFmt w:val="bullet"/>
      <w:lvlText w:val="▪"/>
      <w:lvlJc w:val="left"/>
      <w:pPr>
        <w:ind w:left="18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4C0AAA">
      <w:start w:val="1"/>
      <w:numFmt w:val="bullet"/>
      <w:lvlText w:val="•"/>
      <w:lvlJc w:val="left"/>
      <w:pPr>
        <w:ind w:left="25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FA4496">
      <w:start w:val="1"/>
      <w:numFmt w:val="bullet"/>
      <w:lvlText w:val="o"/>
      <w:lvlJc w:val="left"/>
      <w:pPr>
        <w:ind w:left="32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34C2BE">
      <w:start w:val="1"/>
      <w:numFmt w:val="bullet"/>
      <w:lvlText w:val="▪"/>
      <w:lvlJc w:val="left"/>
      <w:pPr>
        <w:ind w:left="39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454D654">
      <w:start w:val="1"/>
      <w:numFmt w:val="bullet"/>
      <w:lvlText w:val="•"/>
      <w:lvlJc w:val="left"/>
      <w:pPr>
        <w:ind w:left="46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8B6AD78">
      <w:start w:val="1"/>
      <w:numFmt w:val="bullet"/>
      <w:lvlText w:val="o"/>
      <w:lvlJc w:val="left"/>
      <w:pPr>
        <w:ind w:left="54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3262E0">
      <w:start w:val="1"/>
      <w:numFmt w:val="bullet"/>
      <w:lvlText w:val="▪"/>
      <w:lvlJc w:val="left"/>
      <w:pPr>
        <w:ind w:left="61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DF1A83"/>
    <w:multiLevelType w:val="hybridMultilevel"/>
    <w:tmpl w:val="A1C4575A"/>
    <w:lvl w:ilvl="0" w:tplc="A2EA9BF6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F9471C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DE0F0C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AA8A2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B46C4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0D48C4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70C09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9AC491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A06E7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294E11"/>
    <w:multiLevelType w:val="hybridMultilevel"/>
    <w:tmpl w:val="2C82E452"/>
    <w:lvl w:ilvl="0" w:tplc="B784F314">
      <w:start w:val="1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D6429E">
      <w:start w:val="1"/>
      <w:numFmt w:val="lowerLetter"/>
      <w:lvlText w:val="%2"/>
      <w:lvlJc w:val="left"/>
      <w:pPr>
        <w:ind w:left="10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46E84C">
      <w:start w:val="1"/>
      <w:numFmt w:val="lowerRoman"/>
      <w:lvlText w:val="%3"/>
      <w:lvlJc w:val="left"/>
      <w:pPr>
        <w:ind w:left="18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3AC93A">
      <w:start w:val="1"/>
      <w:numFmt w:val="decimal"/>
      <w:lvlText w:val="%4"/>
      <w:lvlJc w:val="left"/>
      <w:pPr>
        <w:ind w:left="25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208B598">
      <w:start w:val="1"/>
      <w:numFmt w:val="lowerLetter"/>
      <w:lvlText w:val="%5"/>
      <w:lvlJc w:val="left"/>
      <w:pPr>
        <w:ind w:left="32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68C84AC">
      <w:start w:val="1"/>
      <w:numFmt w:val="lowerRoman"/>
      <w:lvlText w:val="%6"/>
      <w:lvlJc w:val="left"/>
      <w:pPr>
        <w:ind w:left="39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C2653C">
      <w:start w:val="1"/>
      <w:numFmt w:val="decimal"/>
      <w:lvlText w:val="%7"/>
      <w:lvlJc w:val="left"/>
      <w:pPr>
        <w:ind w:left="46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C64E86">
      <w:start w:val="1"/>
      <w:numFmt w:val="lowerLetter"/>
      <w:lvlText w:val="%8"/>
      <w:lvlJc w:val="left"/>
      <w:pPr>
        <w:ind w:left="54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B65342">
      <w:start w:val="1"/>
      <w:numFmt w:val="lowerRoman"/>
      <w:lvlText w:val="%9"/>
      <w:lvlJc w:val="left"/>
      <w:pPr>
        <w:ind w:left="61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3A97EEF"/>
    <w:multiLevelType w:val="hybridMultilevel"/>
    <w:tmpl w:val="B3A68DFA"/>
    <w:lvl w:ilvl="0" w:tplc="122A31CC">
      <w:start w:val="4"/>
      <w:numFmt w:val="decimal"/>
      <w:lvlText w:val="%1."/>
      <w:lvlJc w:val="left"/>
      <w:pPr>
        <w:ind w:left="45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863F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D8836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34D00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D5A152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78E11B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D6F11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66721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E6884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7966EBC"/>
    <w:multiLevelType w:val="hybridMultilevel"/>
    <w:tmpl w:val="FC062F14"/>
    <w:lvl w:ilvl="0" w:tplc="580A08D2">
      <w:start w:val="1"/>
      <w:numFmt w:val="decimal"/>
      <w:lvlText w:val="%1."/>
      <w:lvlJc w:val="left"/>
      <w:pPr>
        <w:ind w:left="39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9658A8">
      <w:start w:val="1"/>
      <w:numFmt w:val="lowerLetter"/>
      <w:lvlText w:val="%2"/>
      <w:lvlJc w:val="left"/>
      <w:pPr>
        <w:ind w:left="10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EC87CE">
      <w:start w:val="1"/>
      <w:numFmt w:val="lowerRoman"/>
      <w:lvlText w:val="%3"/>
      <w:lvlJc w:val="left"/>
      <w:pPr>
        <w:ind w:left="18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ED263A6">
      <w:start w:val="1"/>
      <w:numFmt w:val="decimal"/>
      <w:lvlText w:val="%4"/>
      <w:lvlJc w:val="left"/>
      <w:pPr>
        <w:ind w:left="25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7427F4">
      <w:start w:val="1"/>
      <w:numFmt w:val="lowerLetter"/>
      <w:lvlText w:val="%5"/>
      <w:lvlJc w:val="left"/>
      <w:pPr>
        <w:ind w:left="325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608444A">
      <w:start w:val="1"/>
      <w:numFmt w:val="lowerRoman"/>
      <w:lvlText w:val="%6"/>
      <w:lvlJc w:val="left"/>
      <w:pPr>
        <w:ind w:left="397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BE2F1C2">
      <w:start w:val="1"/>
      <w:numFmt w:val="decimal"/>
      <w:lvlText w:val="%7"/>
      <w:lvlJc w:val="left"/>
      <w:pPr>
        <w:ind w:left="46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005716">
      <w:start w:val="1"/>
      <w:numFmt w:val="lowerLetter"/>
      <w:lvlText w:val="%8"/>
      <w:lvlJc w:val="left"/>
      <w:pPr>
        <w:ind w:left="54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85AC852">
      <w:start w:val="1"/>
      <w:numFmt w:val="lowerRoman"/>
      <w:lvlText w:val="%9"/>
      <w:lvlJc w:val="left"/>
      <w:pPr>
        <w:ind w:left="61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161B7E"/>
    <w:multiLevelType w:val="hybridMultilevel"/>
    <w:tmpl w:val="ADB8EE98"/>
    <w:lvl w:ilvl="0" w:tplc="EC46016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FCE196">
      <w:start w:val="1"/>
      <w:numFmt w:val="bullet"/>
      <w:lvlText w:val="o"/>
      <w:lvlJc w:val="left"/>
      <w:pPr>
        <w:ind w:left="9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0E98E0">
      <w:start w:val="1"/>
      <w:numFmt w:val="bullet"/>
      <w:lvlRestart w:val="0"/>
      <w:lvlText w:val="•"/>
      <w:lvlJc w:val="left"/>
      <w:pPr>
        <w:ind w:left="7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0EEA00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9C5D2E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DA8C2C6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3E47F3E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666B9C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82F850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D0C5FFC"/>
    <w:multiLevelType w:val="hybridMultilevel"/>
    <w:tmpl w:val="1E866384"/>
    <w:lvl w:ilvl="0" w:tplc="51FA4C78">
      <w:start w:val="11"/>
      <w:numFmt w:val="decimal"/>
      <w:lvlText w:val="%1."/>
      <w:lvlJc w:val="left"/>
      <w:pPr>
        <w:ind w:left="4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DCC25E">
      <w:start w:val="1"/>
      <w:numFmt w:val="lowerLetter"/>
      <w:lvlText w:val="%2"/>
      <w:lvlJc w:val="left"/>
      <w:pPr>
        <w:ind w:left="10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BE2B67E">
      <w:start w:val="1"/>
      <w:numFmt w:val="lowerRoman"/>
      <w:lvlText w:val="%3"/>
      <w:lvlJc w:val="left"/>
      <w:pPr>
        <w:ind w:left="18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52A8BC">
      <w:start w:val="1"/>
      <w:numFmt w:val="decimal"/>
      <w:lvlText w:val="%4"/>
      <w:lvlJc w:val="left"/>
      <w:pPr>
        <w:ind w:left="25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06EB02A">
      <w:start w:val="1"/>
      <w:numFmt w:val="lowerLetter"/>
      <w:lvlText w:val="%5"/>
      <w:lvlJc w:val="left"/>
      <w:pPr>
        <w:ind w:left="325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F022BF4">
      <w:start w:val="1"/>
      <w:numFmt w:val="lowerRoman"/>
      <w:lvlText w:val="%6"/>
      <w:lvlJc w:val="left"/>
      <w:pPr>
        <w:ind w:left="397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B8C2160">
      <w:start w:val="1"/>
      <w:numFmt w:val="decimal"/>
      <w:lvlText w:val="%7"/>
      <w:lvlJc w:val="left"/>
      <w:pPr>
        <w:ind w:left="46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D06332">
      <w:start w:val="1"/>
      <w:numFmt w:val="lowerLetter"/>
      <w:lvlText w:val="%8"/>
      <w:lvlJc w:val="left"/>
      <w:pPr>
        <w:ind w:left="54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B266A8">
      <w:start w:val="1"/>
      <w:numFmt w:val="lowerRoman"/>
      <w:lvlText w:val="%9"/>
      <w:lvlJc w:val="left"/>
      <w:pPr>
        <w:ind w:left="61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AFD"/>
    <w:rsid w:val="005A2AFD"/>
    <w:rsid w:val="006944DE"/>
    <w:rsid w:val="007E0846"/>
    <w:rsid w:val="007F57C5"/>
    <w:rsid w:val="00F9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D9A6F"/>
  <w15:docId w15:val="{CD615DF9-71ED-4680-989D-CDA8E663B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42" w:line="250" w:lineRule="auto"/>
      <w:ind w:left="420" w:hanging="406"/>
      <w:jc w:val="both"/>
    </w:pPr>
    <w:rPr>
      <w:rFonts w:ascii="Verdana" w:eastAsia="Verdana" w:hAnsi="Verdana" w:cs="Verdana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1750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 Agnieszka</dc:creator>
  <cp:keywords/>
  <cp:lastModifiedBy>Włodarczyk Arkadiusz</cp:lastModifiedBy>
  <cp:revision>2</cp:revision>
  <dcterms:created xsi:type="dcterms:W3CDTF">2026-05-12T09:46:00Z</dcterms:created>
  <dcterms:modified xsi:type="dcterms:W3CDTF">2026-05-12T09:46:00Z</dcterms:modified>
</cp:coreProperties>
</file>